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1E88D" w14:textId="09F2DD8C" w:rsidR="009E49E8" w:rsidRPr="00B733B5" w:rsidRDefault="009E49E8" w:rsidP="00FE6F0E">
      <w:pPr>
        <w:spacing w:after="20" w:line="276" w:lineRule="auto"/>
        <w:rPr>
          <w:rFonts w:ascii="Arial" w:hAnsi="Arial" w:cs="Arial"/>
        </w:rPr>
      </w:pPr>
    </w:p>
    <w:p w14:paraId="2B87298C" w14:textId="55766C05" w:rsidR="00FE6F0E" w:rsidRDefault="0006309F" w:rsidP="00FE6F0E">
      <w:pPr>
        <w:spacing w:after="120" w:line="276" w:lineRule="auto"/>
        <w:rPr>
          <w:rFonts w:ascii="Arial" w:eastAsia="BarlowCondensed-SemiBold" w:hAnsi="Arial" w:cs="Arial"/>
          <w:b/>
          <w:bCs/>
          <w:color w:val="3BB041"/>
          <w:sz w:val="36"/>
          <w:szCs w:val="36"/>
        </w:rPr>
      </w:pPr>
      <w:r>
        <w:rPr>
          <w:rFonts w:ascii="Arial" w:hAnsi="Arial"/>
          <w:b/>
          <w:color w:val="3BB041"/>
          <w:sz w:val="36"/>
        </w:rPr>
        <w:t>Atividade: Aplicando o 7-1-7 aos seus próprios dados</w:t>
      </w:r>
    </w:p>
    <w:p w14:paraId="44B5A46E" w14:textId="24FB15DB" w:rsidR="0006309F" w:rsidRPr="00B733B5" w:rsidRDefault="0006309F" w:rsidP="00FE6F0E">
      <w:pPr>
        <w:spacing w:after="360" w:line="276" w:lineRule="auto"/>
        <w:rPr>
          <w:rFonts w:ascii="Arial" w:hAnsi="Arial" w:cs="Arial"/>
          <w:b/>
          <w:bCs/>
          <w:color w:val="4C4C4F"/>
          <w:sz w:val="28"/>
          <w:szCs w:val="28"/>
        </w:rPr>
      </w:pPr>
      <w:r>
        <w:rPr>
          <w:rFonts w:ascii="Arial" w:hAnsi="Arial"/>
          <w:b/>
          <w:color w:val="3BB041"/>
          <w:sz w:val="24"/>
        </w:rPr>
        <w:t>Dengue (cenário pré-escrito)</w:t>
      </w:r>
    </w:p>
    <w:p w14:paraId="2BD580C8" w14:textId="38BA54F8" w:rsidR="00FE6F0E" w:rsidRDefault="004B7497" w:rsidP="00FE6F0E">
      <w:pPr>
        <w:spacing w:before="100" w:beforeAutospacing="1" w:after="120" w:line="276" w:lineRule="auto"/>
        <w:rPr>
          <w:rFonts w:ascii="Arial" w:eastAsia="Times New Roman" w:hAnsi="Arial" w:cs="Arial"/>
          <w:sz w:val="20"/>
          <w:szCs w:val="20"/>
        </w:rPr>
      </w:pPr>
      <w:r>
        <w:br/>
      </w:r>
      <w:r>
        <w:rPr>
          <w:rFonts w:ascii="Arial" w:hAnsi="Arial"/>
          <w:b/>
          <w:color w:val="618393"/>
          <w:sz w:val="24"/>
        </w:rPr>
        <w:t>Visão geral</w:t>
      </w:r>
    </w:p>
    <w:p w14:paraId="750B1CC0" w14:textId="501CE16F" w:rsidR="00104FF3" w:rsidRPr="00FE6F0E" w:rsidRDefault="00104FF3" w:rsidP="00FE6F0E">
      <w:pPr>
        <w:spacing w:after="360" w:line="276" w:lineRule="auto"/>
        <w:rPr>
          <w:rFonts w:ascii="Arial" w:eastAsia="Times New Roman" w:hAnsi="Arial" w:cs="Arial"/>
          <w:sz w:val="20"/>
          <w:szCs w:val="20"/>
        </w:rPr>
      </w:pPr>
      <w:r>
        <w:rPr>
          <w:rFonts w:ascii="Arial" w:hAnsi="Arial"/>
          <w:sz w:val="20"/>
        </w:rPr>
        <w:t>Durante este exercício, pediremos que você calcule métricas de pontualidade, identifique gargalos e facilitadores e determine ações para um evento de surto. Para aqueles que não puderam trazer seus próprios dados, fornecemos um cenário fictício de um surto.</w:t>
      </w:r>
    </w:p>
    <w:p w14:paraId="1ECC72C0" w14:textId="6B1507C9" w:rsidR="004B7497" w:rsidRPr="00FE6F0E" w:rsidRDefault="00104FF3" w:rsidP="00FE6F0E">
      <w:pPr>
        <w:spacing w:before="100" w:beforeAutospacing="1" w:after="360" w:line="276" w:lineRule="auto"/>
        <w:rPr>
          <w:rFonts w:ascii="Arial" w:eastAsia="Times New Roman" w:hAnsi="Arial" w:cs="Arial"/>
          <w:sz w:val="20"/>
          <w:szCs w:val="20"/>
        </w:rPr>
      </w:pPr>
      <w:r>
        <w:rPr>
          <w:rFonts w:ascii="Arial" w:hAnsi="Arial"/>
          <w:sz w:val="20"/>
        </w:rPr>
        <w:t>A narrativa é intencionalmente de alto nível. Pedimos que você imagine que esse surto ocorreu em seu país ou jurisdição. Ao ler o cenário, extrapole quais seriam os prováveis gargalos que levariam aos atrasos com base nos seus sistemas.</w:t>
      </w:r>
    </w:p>
    <w:p w14:paraId="245AF762" w14:textId="5BBCBD11" w:rsidR="004B7497" w:rsidRPr="00B733B5" w:rsidRDefault="004B7497" w:rsidP="00FE6F0E">
      <w:pPr>
        <w:spacing w:after="120" w:line="276" w:lineRule="auto"/>
        <w:rPr>
          <w:rFonts w:ascii="Arial" w:eastAsia="PublicSans-Thin" w:hAnsi="Arial" w:cs="Arial"/>
          <w:b/>
          <w:color w:val="618393"/>
          <w:sz w:val="24"/>
          <w:szCs w:val="18"/>
        </w:rPr>
      </w:pPr>
      <w:r>
        <w:rPr>
          <w:rFonts w:ascii="Arial" w:hAnsi="Arial"/>
          <w:b/>
          <w:color w:val="618393"/>
          <w:sz w:val="24"/>
        </w:rPr>
        <w:t>Contexto</w:t>
      </w:r>
    </w:p>
    <w:p w14:paraId="05774248" w14:textId="2E1C171A" w:rsidR="004B7497" w:rsidRPr="00FE6F0E" w:rsidRDefault="00725A0B" w:rsidP="00FE6F0E">
      <w:pPr>
        <w:spacing w:after="360" w:line="276" w:lineRule="auto"/>
        <w:rPr>
          <w:rFonts w:ascii="Arial" w:eastAsia="Arial" w:hAnsi="Arial" w:cs="Arial"/>
          <w:color w:val="000000" w:themeColor="text1"/>
          <w:sz w:val="20"/>
          <w:szCs w:val="20"/>
        </w:rPr>
      </w:pPr>
      <w:r>
        <w:rPr>
          <w:rFonts w:ascii="Arial" w:hAnsi="Arial"/>
          <w:color w:val="000000" w:themeColor="text1"/>
          <w:sz w:val="20"/>
        </w:rPr>
        <w:t xml:space="preserve">A dengue é endêmica em toda a sua província e país, e </w:t>
      </w:r>
      <w:r>
        <w:rPr>
          <w:rFonts w:ascii="Arial" w:hAnsi="Arial"/>
          <w:sz w:val="20"/>
        </w:rPr>
        <w:t xml:space="preserve">apresenta-se de forma semelhante a muitas outras doenças, incluindo malária, zika e gripe. </w:t>
      </w:r>
      <w:r>
        <w:rPr>
          <w:rFonts w:ascii="Arial" w:hAnsi="Arial"/>
          <w:color w:val="000000" w:themeColor="text1"/>
          <w:sz w:val="20"/>
        </w:rPr>
        <w:t>Os agentes de vigilância distrital são solicitados a notificar o departamento provincial de saúde se tomarem conhecimento de um aumento repentino de casos suspeitos de dengue.  Este cenário descreve os principais eventos de um surto de dengue em uma das províncias do país.</w:t>
      </w:r>
    </w:p>
    <w:p w14:paraId="4B36754F" w14:textId="2868C4B6" w:rsidR="004B7497" w:rsidRPr="00B733B5" w:rsidRDefault="004B7497" w:rsidP="00FE6F0E">
      <w:pPr>
        <w:spacing w:after="120" w:line="276" w:lineRule="auto"/>
        <w:rPr>
          <w:rFonts w:ascii="Arial" w:hAnsi="Arial" w:cs="Arial"/>
        </w:rPr>
      </w:pPr>
      <w:r>
        <w:rPr>
          <w:rFonts w:ascii="Arial" w:hAnsi="Arial"/>
          <w:b/>
          <w:color w:val="618393"/>
          <w:sz w:val="24"/>
        </w:rPr>
        <w:t>Cenário</w:t>
      </w:r>
    </w:p>
    <w:p w14:paraId="4A3B88C7" w14:textId="06AEFC64" w:rsidR="000478CD" w:rsidRPr="00FE6F0E" w:rsidRDefault="000478CD" w:rsidP="00FE6F0E">
      <w:pPr>
        <w:spacing w:after="20" w:line="276" w:lineRule="auto"/>
        <w:rPr>
          <w:rFonts w:ascii="Arial" w:hAnsi="Arial" w:cs="Arial"/>
          <w:sz w:val="20"/>
          <w:szCs w:val="20"/>
        </w:rPr>
      </w:pPr>
      <w:r>
        <w:rPr>
          <w:rFonts w:ascii="Arial" w:hAnsi="Arial"/>
          <w:sz w:val="20"/>
        </w:rPr>
        <w:t xml:space="preserve">Em </w:t>
      </w:r>
      <w:r>
        <w:rPr>
          <w:rFonts w:ascii="Arial" w:hAnsi="Arial"/>
          <w:b/>
          <w:sz w:val="20"/>
        </w:rPr>
        <w:t>3 de maio</w:t>
      </w:r>
      <w:r>
        <w:rPr>
          <w:rFonts w:ascii="Arial" w:hAnsi="Arial"/>
          <w:sz w:val="20"/>
        </w:rPr>
        <w:t>, um agente de vigilância distrital em sua província começou a investigar possíveis doenças que poderiam estar causando um aumento de pacientes com febre depois que um amigo, que é profissional de saúde em uma unidade de saúde local, mencionou uma anomalia. O agente de vigilância do distrito ligou para todos os estabelecimentos de saúde locais, muitos dos quais notaram um número anormalmente alto de casos de febre alta, dores de cabeça, vômitos, erupções cutâneas, dor atrás dos olhos e dor abdominal. O agente de vigilância do distrito, que havia passado recentemente por um treinamento de atualização sobre gerenciamento de casos de dengue, suspeitou de um aumento significativo nos casos de dengue. O agente de vigilância do distrito solicitou que as unidades realizassem testes rápidos do vírus da dengue em pacientes que apresentassem sintomas febris.</w:t>
      </w:r>
    </w:p>
    <w:p w14:paraId="68FB0C7D" w14:textId="77777777" w:rsidR="000478CD" w:rsidRPr="00FE6F0E" w:rsidRDefault="000478CD" w:rsidP="00FE6F0E">
      <w:pPr>
        <w:spacing w:after="20" w:line="276" w:lineRule="auto"/>
        <w:rPr>
          <w:rFonts w:ascii="Arial" w:hAnsi="Arial" w:cs="Arial"/>
          <w:sz w:val="20"/>
          <w:szCs w:val="20"/>
        </w:rPr>
      </w:pPr>
    </w:p>
    <w:p w14:paraId="021AFB38" w14:textId="712626E4" w:rsidR="000478CD" w:rsidRPr="00FE6F0E" w:rsidRDefault="000478CD" w:rsidP="00FE6F0E">
      <w:pPr>
        <w:spacing w:after="20" w:line="276" w:lineRule="auto"/>
        <w:rPr>
          <w:rFonts w:ascii="Arial" w:hAnsi="Arial" w:cs="Arial"/>
          <w:sz w:val="20"/>
          <w:szCs w:val="20"/>
        </w:rPr>
      </w:pPr>
      <w:r>
        <w:rPr>
          <w:rFonts w:ascii="Arial" w:hAnsi="Arial"/>
          <w:sz w:val="20"/>
        </w:rPr>
        <w:t xml:space="preserve">Na noite de </w:t>
      </w:r>
      <w:r>
        <w:rPr>
          <w:rFonts w:ascii="Arial" w:hAnsi="Arial"/>
          <w:b/>
          <w:sz w:val="20"/>
        </w:rPr>
        <w:t>3 de maio</w:t>
      </w:r>
      <w:r>
        <w:rPr>
          <w:rFonts w:ascii="Arial" w:hAnsi="Arial"/>
          <w:sz w:val="20"/>
        </w:rPr>
        <w:t xml:space="preserve">, as unidades de saúde confirmaram dez casos de dengue por meio de testes rápidos </w:t>
      </w:r>
      <w:r w:rsidR="00DC3C84">
        <w:rPr>
          <w:rFonts w:ascii="Arial" w:hAnsi="Arial"/>
          <w:sz w:val="20"/>
        </w:rPr>
        <w:br/>
      </w:r>
      <w:r>
        <w:rPr>
          <w:rFonts w:ascii="Arial" w:hAnsi="Arial"/>
          <w:sz w:val="20"/>
        </w:rPr>
        <w:t xml:space="preserve">e notificaram o agente de saúde do distrito. Os testes foram feitos rapidamente devido a um esforço nacional recente para equipar unidades de saúde com testes rápidos. Sua província não tem um limite epidêmico para dengue, no entanto, nunca houve mais de dois casos no distrito nos últimos cinco anos durante o mês de maio. Não há uma equipe distrital de resposta rápida, então o agente de vigilância distrital planejou pedir assistência ao departamento provincial de saúde na próxima reunião provincial. </w:t>
      </w:r>
    </w:p>
    <w:p w14:paraId="602444B8" w14:textId="77777777" w:rsidR="000478CD" w:rsidRPr="00FE6F0E" w:rsidRDefault="000478CD" w:rsidP="00FE6F0E">
      <w:pPr>
        <w:spacing w:after="20" w:line="276" w:lineRule="auto"/>
        <w:rPr>
          <w:rFonts w:ascii="Arial" w:hAnsi="Arial" w:cs="Arial"/>
          <w:sz w:val="20"/>
          <w:szCs w:val="20"/>
        </w:rPr>
      </w:pPr>
    </w:p>
    <w:p w14:paraId="6A6D3B95" w14:textId="77777777" w:rsidR="000478CD" w:rsidRPr="00FE6F0E" w:rsidRDefault="000478CD" w:rsidP="00FE6F0E">
      <w:pPr>
        <w:spacing w:after="20" w:line="276" w:lineRule="auto"/>
        <w:rPr>
          <w:rFonts w:ascii="Arial" w:hAnsi="Arial" w:cs="Arial"/>
          <w:sz w:val="20"/>
          <w:szCs w:val="20"/>
        </w:rPr>
      </w:pPr>
      <w:r>
        <w:rPr>
          <w:rFonts w:ascii="Arial" w:hAnsi="Arial"/>
          <w:sz w:val="20"/>
        </w:rPr>
        <w:t xml:space="preserve">Os distritos relatam doenças endêmicas por meio de boletins semanais de saúde pública, que são agregados e discutidos semanalmente no departamento provincial de saúde. Na próxima reunião, em </w:t>
      </w:r>
      <w:r>
        <w:rPr>
          <w:rFonts w:ascii="Arial" w:hAnsi="Arial"/>
          <w:b/>
          <w:sz w:val="20"/>
        </w:rPr>
        <w:t>8 de maio,</w:t>
      </w:r>
      <w:r>
        <w:rPr>
          <w:rFonts w:ascii="Arial" w:hAnsi="Arial"/>
          <w:sz w:val="20"/>
        </w:rPr>
        <w:t xml:space="preserve"> o surto foi discutido e notificado ao Ministério da Saúde nacional. O departamento provincial de saúde autorizou a mobilização de sua equipe de resposta rápida (RRT) para o distrito.</w:t>
      </w:r>
    </w:p>
    <w:p w14:paraId="7B93B3D1" w14:textId="77777777" w:rsidR="000478CD" w:rsidRPr="00FE6F0E" w:rsidRDefault="000478CD" w:rsidP="00FE6F0E">
      <w:pPr>
        <w:spacing w:after="20" w:line="276" w:lineRule="auto"/>
        <w:rPr>
          <w:rFonts w:ascii="Arial" w:hAnsi="Arial" w:cs="Arial"/>
          <w:sz w:val="20"/>
          <w:szCs w:val="20"/>
        </w:rPr>
      </w:pPr>
    </w:p>
    <w:p w14:paraId="6C666052" w14:textId="2ED5A800" w:rsidR="000478CD" w:rsidRPr="00FE6F0E" w:rsidRDefault="000478CD" w:rsidP="00FE6F0E">
      <w:pPr>
        <w:spacing w:after="20" w:line="276" w:lineRule="auto"/>
        <w:rPr>
          <w:rFonts w:ascii="Arial" w:hAnsi="Arial" w:cs="Arial"/>
          <w:sz w:val="20"/>
          <w:szCs w:val="20"/>
        </w:rPr>
      </w:pPr>
      <w:r>
        <w:rPr>
          <w:rFonts w:ascii="Arial" w:hAnsi="Arial"/>
          <w:sz w:val="20"/>
        </w:rPr>
        <w:t xml:space="preserve">A RRT chegou em </w:t>
      </w:r>
      <w:r>
        <w:rPr>
          <w:rFonts w:ascii="Arial" w:hAnsi="Arial"/>
          <w:b/>
          <w:sz w:val="20"/>
        </w:rPr>
        <w:t>10 de maio</w:t>
      </w:r>
      <w:r>
        <w:rPr>
          <w:rFonts w:ascii="Arial" w:hAnsi="Arial"/>
          <w:sz w:val="20"/>
        </w:rPr>
        <w:t>,</w:t>
      </w:r>
      <w:r>
        <w:rPr>
          <w:rFonts w:ascii="Arial" w:hAnsi="Arial"/>
          <w:b/>
          <w:sz w:val="20"/>
        </w:rPr>
        <w:t xml:space="preserve"> </w:t>
      </w:r>
      <w:r>
        <w:rPr>
          <w:rFonts w:ascii="Arial" w:hAnsi="Arial"/>
          <w:sz w:val="20"/>
        </w:rPr>
        <w:t xml:space="preserve">ligeiramente atrasada devido à resposta a um surto de origem alimentar em um distrito mais distante. Naquele dia, eles iniciaram o rastreamento de contatos dos dez casos confirmados, o que revelou que todos os pacientes estavam ligados a uma escola local, que tinha saneamento básico e proteção antimosquito precários. Em </w:t>
      </w:r>
      <w:r>
        <w:rPr>
          <w:rFonts w:ascii="Arial" w:hAnsi="Arial"/>
          <w:b/>
          <w:sz w:val="20"/>
        </w:rPr>
        <w:t xml:space="preserve">10 de maio, </w:t>
      </w:r>
      <w:r>
        <w:rPr>
          <w:rFonts w:ascii="Arial" w:hAnsi="Arial"/>
          <w:sz w:val="20"/>
        </w:rPr>
        <w:t>a equipe também começou a coletar amostras para testes sorológicos e enviou essas amostras para o Laboratório Nacional de Referência, já que a província não tinha um laboratório de referência.</w:t>
      </w:r>
    </w:p>
    <w:p w14:paraId="2E8A0C52" w14:textId="77777777" w:rsidR="000478CD" w:rsidRPr="00FE6F0E" w:rsidRDefault="000478CD" w:rsidP="00FE6F0E">
      <w:pPr>
        <w:spacing w:after="20" w:line="276" w:lineRule="auto"/>
        <w:rPr>
          <w:rFonts w:ascii="Arial" w:hAnsi="Arial" w:cs="Arial"/>
          <w:sz w:val="20"/>
          <w:szCs w:val="20"/>
        </w:rPr>
      </w:pPr>
    </w:p>
    <w:p w14:paraId="01077A3D" w14:textId="77777777" w:rsidR="000478CD" w:rsidRPr="00FE6F0E" w:rsidRDefault="000478CD" w:rsidP="00FE6F0E">
      <w:pPr>
        <w:spacing w:after="20" w:line="276" w:lineRule="auto"/>
        <w:rPr>
          <w:rFonts w:ascii="Arial" w:hAnsi="Arial" w:cs="Arial"/>
          <w:sz w:val="20"/>
          <w:szCs w:val="20"/>
        </w:rPr>
      </w:pPr>
      <w:r>
        <w:rPr>
          <w:rFonts w:ascii="Arial" w:hAnsi="Arial"/>
          <w:sz w:val="20"/>
        </w:rPr>
        <w:t xml:space="preserve">O rastreamento de contatos realizado pela RRT revelou pelo menos sete casos suspeitos adicionais de dengue que remontam a </w:t>
      </w:r>
      <w:r>
        <w:rPr>
          <w:rFonts w:ascii="Arial" w:hAnsi="Arial"/>
          <w:b/>
          <w:sz w:val="20"/>
        </w:rPr>
        <w:t xml:space="preserve">26 de abril, </w:t>
      </w:r>
      <w:r>
        <w:rPr>
          <w:rFonts w:ascii="Arial" w:hAnsi="Arial"/>
          <w:sz w:val="20"/>
        </w:rPr>
        <w:t xml:space="preserve">embora a maioria não tenha procurado atendimento. </w:t>
      </w:r>
    </w:p>
    <w:p w14:paraId="16E91E79" w14:textId="77777777" w:rsidR="000478CD" w:rsidRPr="00FE6F0E" w:rsidRDefault="000478CD" w:rsidP="00FE6F0E">
      <w:pPr>
        <w:spacing w:after="20" w:line="276" w:lineRule="auto"/>
        <w:rPr>
          <w:rFonts w:ascii="Arial" w:hAnsi="Arial" w:cs="Arial"/>
          <w:sz w:val="20"/>
          <w:szCs w:val="20"/>
        </w:rPr>
      </w:pPr>
    </w:p>
    <w:p w14:paraId="0842D729" w14:textId="16A90131" w:rsidR="000478CD" w:rsidRPr="00FE6F0E" w:rsidRDefault="000478CD" w:rsidP="00FE6F0E">
      <w:pPr>
        <w:spacing w:after="20" w:line="276" w:lineRule="auto"/>
        <w:rPr>
          <w:rFonts w:ascii="Arial" w:hAnsi="Arial" w:cs="Arial"/>
          <w:sz w:val="20"/>
          <w:szCs w:val="20"/>
        </w:rPr>
      </w:pPr>
      <w:r>
        <w:rPr>
          <w:rFonts w:ascii="Arial" w:hAnsi="Arial"/>
          <w:sz w:val="20"/>
        </w:rPr>
        <w:t xml:space="preserve">A equipe de resposta rápida concluiu sua investigação epidemiológica inicial em </w:t>
      </w:r>
      <w:r>
        <w:rPr>
          <w:rFonts w:ascii="Arial" w:hAnsi="Arial"/>
          <w:b/>
          <w:sz w:val="20"/>
        </w:rPr>
        <w:t xml:space="preserve">12 de maio, </w:t>
      </w:r>
      <w:r>
        <w:rPr>
          <w:rFonts w:ascii="Arial" w:hAnsi="Arial"/>
          <w:sz w:val="20"/>
        </w:rPr>
        <w:t xml:space="preserve">e forneceu uma lista de casos e uma lista de contatos ao departamento provincial de saúde. Com base nessas informações, </w:t>
      </w:r>
      <w:r w:rsidR="00DC3C84">
        <w:rPr>
          <w:rFonts w:ascii="Arial" w:hAnsi="Arial"/>
          <w:sz w:val="20"/>
        </w:rPr>
        <w:br/>
      </w:r>
      <w:r>
        <w:rPr>
          <w:rFonts w:ascii="Arial" w:hAnsi="Arial"/>
          <w:sz w:val="20"/>
        </w:rPr>
        <w:t>o departamento de saúde realizou uma avaliação de risco no mesmo dia e avaliou esse evento como muito alto. O gerente do incidente compartilhou imediatamente as recomendações da avaliação com o diretor de saúde, que posteriormente as compartilhou com o Ministério da Saúde nacional.</w:t>
      </w:r>
    </w:p>
    <w:p w14:paraId="0744FEA7" w14:textId="77777777" w:rsidR="000478CD" w:rsidRPr="00FE6F0E" w:rsidRDefault="000478CD" w:rsidP="00FE6F0E">
      <w:pPr>
        <w:spacing w:after="20" w:line="276" w:lineRule="auto"/>
        <w:rPr>
          <w:rFonts w:ascii="Arial" w:hAnsi="Arial" w:cs="Arial"/>
          <w:sz w:val="20"/>
          <w:szCs w:val="20"/>
        </w:rPr>
      </w:pPr>
    </w:p>
    <w:p w14:paraId="7CE9F1B7" w14:textId="6C9F68E0" w:rsidR="000478CD" w:rsidRPr="00FE6F0E" w:rsidRDefault="000478CD" w:rsidP="00FE6F0E">
      <w:pPr>
        <w:spacing w:after="20" w:line="276" w:lineRule="auto"/>
        <w:rPr>
          <w:rFonts w:ascii="Arial" w:hAnsi="Arial" w:cs="Arial"/>
          <w:sz w:val="20"/>
          <w:szCs w:val="20"/>
        </w:rPr>
      </w:pPr>
      <w:r>
        <w:rPr>
          <w:rFonts w:ascii="Arial" w:hAnsi="Arial"/>
          <w:sz w:val="20"/>
        </w:rPr>
        <w:t xml:space="preserve">As primeiras amostras chegaram à Biblioteca Nacional de Referência em </w:t>
      </w:r>
      <w:r>
        <w:rPr>
          <w:rFonts w:ascii="Arial" w:hAnsi="Arial"/>
          <w:b/>
          <w:sz w:val="20"/>
        </w:rPr>
        <w:t xml:space="preserve">13 de maio. </w:t>
      </w:r>
      <w:r>
        <w:rPr>
          <w:rFonts w:ascii="Arial" w:hAnsi="Arial"/>
          <w:sz w:val="20"/>
        </w:rPr>
        <w:t xml:space="preserve">Em </w:t>
      </w:r>
      <w:r>
        <w:rPr>
          <w:rFonts w:ascii="Arial" w:hAnsi="Arial"/>
          <w:b/>
          <w:sz w:val="20"/>
        </w:rPr>
        <w:t>14 de maio,</w:t>
      </w:r>
      <w:r>
        <w:rPr>
          <w:rFonts w:ascii="Arial" w:hAnsi="Arial"/>
          <w:sz w:val="20"/>
        </w:rPr>
        <w:t xml:space="preserve"> </w:t>
      </w:r>
      <w:r w:rsidR="00DC3C84">
        <w:rPr>
          <w:rFonts w:ascii="Arial" w:hAnsi="Arial"/>
          <w:sz w:val="20"/>
        </w:rPr>
        <w:br/>
      </w:r>
      <w:r>
        <w:rPr>
          <w:rFonts w:ascii="Arial" w:hAnsi="Arial"/>
          <w:sz w:val="20"/>
        </w:rPr>
        <w:t xml:space="preserve">o Laboratório Nacional de Referência confirmou a infecção por DEN-2 em todas as amostras. </w:t>
      </w:r>
    </w:p>
    <w:p w14:paraId="35EB0602" w14:textId="6E96F4F8" w:rsidR="000478CD" w:rsidRPr="00FE6F0E" w:rsidRDefault="000478CD" w:rsidP="00FE6F0E">
      <w:pPr>
        <w:spacing w:after="20" w:line="276" w:lineRule="auto"/>
        <w:rPr>
          <w:rFonts w:ascii="Arial" w:hAnsi="Arial" w:cs="Arial"/>
          <w:sz w:val="20"/>
          <w:szCs w:val="20"/>
        </w:rPr>
      </w:pPr>
      <w:r>
        <w:rPr>
          <w:rFonts w:ascii="Arial" w:hAnsi="Arial"/>
          <w:sz w:val="20"/>
        </w:rPr>
        <w:br/>
        <w:t xml:space="preserve">A partir de </w:t>
      </w:r>
      <w:r>
        <w:rPr>
          <w:rFonts w:ascii="Arial" w:hAnsi="Arial"/>
          <w:b/>
          <w:sz w:val="20"/>
        </w:rPr>
        <w:t>16 de maio</w:t>
      </w:r>
      <w:r>
        <w:rPr>
          <w:rFonts w:ascii="Arial" w:hAnsi="Arial"/>
          <w:sz w:val="20"/>
        </w:rPr>
        <w:t>,</w:t>
      </w:r>
      <w:r>
        <w:rPr>
          <w:rFonts w:ascii="Arial" w:hAnsi="Arial"/>
          <w:b/>
          <w:sz w:val="20"/>
        </w:rPr>
        <w:t xml:space="preserve"> </w:t>
      </w:r>
      <w:r>
        <w:rPr>
          <w:rFonts w:ascii="Arial" w:hAnsi="Arial"/>
          <w:sz w:val="20"/>
        </w:rPr>
        <w:t xml:space="preserve">a RRT realizou avaliações de prevenção e controle de infecções (IPC) no hospital distrital e na escola afetada. Muitas outras escolas também foram identificadas como tendo saneamento precário e poderiam ser locais para futuros surtos de dengue. Eles também iniciaram treinamento em gerenciamento de casos de dengue em unidades de saúde locais.  </w:t>
      </w:r>
    </w:p>
    <w:p w14:paraId="14525B03" w14:textId="77777777" w:rsidR="000478CD" w:rsidRPr="00FE6F0E" w:rsidRDefault="000478CD" w:rsidP="00FE6F0E">
      <w:pPr>
        <w:spacing w:after="20" w:line="276" w:lineRule="auto"/>
        <w:rPr>
          <w:rFonts w:ascii="Arial" w:hAnsi="Arial" w:cs="Arial"/>
          <w:sz w:val="20"/>
          <w:szCs w:val="20"/>
        </w:rPr>
      </w:pPr>
    </w:p>
    <w:p w14:paraId="367A453A" w14:textId="3A873C6E" w:rsidR="000478CD" w:rsidRPr="00FE6F0E" w:rsidRDefault="000478CD" w:rsidP="00FE6F0E">
      <w:pPr>
        <w:spacing w:after="20" w:line="276" w:lineRule="auto"/>
        <w:rPr>
          <w:rFonts w:ascii="Arial" w:hAnsi="Arial" w:cs="Arial"/>
          <w:sz w:val="20"/>
          <w:szCs w:val="20"/>
        </w:rPr>
      </w:pPr>
      <w:r>
        <w:rPr>
          <w:rFonts w:ascii="Arial" w:hAnsi="Arial"/>
          <w:sz w:val="20"/>
        </w:rPr>
        <w:t xml:space="preserve">A RRT iniciou atividades de comunicação de risco e envolvimento da comunidade em </w:t>
      </w:r>
      <w:r>
        <w:rPr>
          <w:rFonts w:ascii="Arial" w:hAnsi="Arial"/>
          <w:b/>
          <w:sz w:val="20"/>
        </w:rPr>
        <w:t>17 de maio</w:t>
      </w:r>
      <w:r>
        <w:rPr>
          <w:rFonts w:ascii="Arial" w:hAnsi="Arial"/>
          <w:sz w:val="20"/>
        </w:rPr>
        <w:t xml:space="preserve">, pois houve confusão sobre se eles ou o agente de saúde do distrito iniciariam essas atividades. Também em </w:t>
      </w:r>
      <w:r>
        <w:rPr>
          <w:rFonts w:ascii="Arial" w:hAnsi="Arial"/>
          <w:b/>
          <w:sz w:val="20"/>
        </w:rPr>
        <w:t>17 de maio,</w:t>
      </w:r>
      <w:r>
        <w:rPr>
          <w:rFonts w:ascii="Arial" w:hAnsi="Arial"/>
          <w:sz w:val="20"/>
        </w:rPr>
        <w:t xml:space="preserve"> </w:t>
      </w:r>
      <w:r w:rsidR="00DC3C84">
        <w:rPr>
          <w:rFonts w:ascii="Arial" w:hAnsi="Arial"/>
          <w:sz w:val="20"/>
        </w:rPr>
        <w:br/>
      </w:r>
      <w:r>
        <w:rPr>
          <w:rFonts w:ascii="Arial" w:hAnsi="Arial"/>
          <w:sz w:val="20"/>
        </w:rPr>
        <w:t>o Ministro deu uma coletiva de imprensa, com a divulgação subsequente de um comunicado nacional sobre o surto confirmado usando mídia impressa e eletrônica devido ao aumento de casos suspeitos relatados também em províncias vizinhas. Equívocos e rumores sobre o surto começaram a circular na comunidade, incluindo que o surto era uma desculpa para aumentar a vigilância local.</w:t>
      </w:r>
    </w:p>
    <w:p w14:paraId="0BBE9252" w14:textId="77777777" w:rsidR="000478CD" w:rsidRPr="00FE6F0E" w:rsidRDefault="000478CD" w:rsidP="00FE6F0E">
      <w:pPr>
        <w:spacing w:after="20" w:line="276" w:lineRule="auto"/>
        <w:rPr>
          <w:rFonts w:ascii="Arial" w:hAnsi="Arial" w:cs="Arial"/>
          <w:sz w:val="20"/>
          <w:szCs w:val="20"/>
        </w:rPr>
      </w:pPr>
    </w:p>
    <w:p w14:paraId="29001BDF" w14:textId="77777777" w:rsidR="000478CD" w:rsidRPr="00FE6F0E" w:rsidRDefault="000478CD" w:rsidP="00FE6F0E">
      <w:pPr>
        <w:spacing w:after="20" w:line="276" w:lineRule="auto"/>
        <w:rPr>
          <w:rFonts w:ascii="Arial" w:hAnsi="Arial" w:cs="Arial"/>
          <w:sz w:val="20"/>
          <w:szCs w:val="20"/>
        </w:rPr>
      </w:pPr>
      <w:r>
        <w:rPr>
          <w:rFonts w:ascii="Arial" w:hAnsi="Arial"/>
          <w:sz w:val="20"/>
        </w:rPr>
        <w:t xml:space="preserve">Em </w:t>
      </w:r>
      <w:r>
        <w:rPr>
          <w:rFonts w:ascii="Arial" w:hAnsi="Arial"/>
          <w:b/>
          <w:sz w:val="20"/>
        </w:rPr>
        <w:t xml:space="preserve">18 de maio, </w:t>
      </w:r>
      <w:r>
        <w:rPr>
          <w:rFonts w:ascii="Arial" w:hAnsi="Arial"/>
          <w:sz w:val="20"/>
        </w:rPr>
        <w:t>escolas locais começaram a implementar medidas de controle de mosquitos, incluindo pulverização de inseticidas, substituição/conserto de telas mosquiteiras e remoção de recipientes de coleta de água. O departamento provincial de saúde também começou a distribuir mosquiteiros para a comunidade local.</w:t>
      </w:r>
    </w:p>
    <w:sectPr w:rsidR="000478CD" w:rsidRPr="00FE6F0E" w:rsidSect="002022A7">
      <w:headerReference w:type="default" r:id="rId11"/>
      <w:footerReference w:type="even" r:id="rId12"/>
      <w:footerReference w:type="default" r:id="rId13"/>
      <w:headerReference w:type="first" r:id="rId14"/>
      <w:footerReference w:type="first" r:id="rId15"/>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58AAB" w14:textId="77777777" w:rsidR="0065050E" w:rsidRDefault="0065050E" w:rsidP="00D33AFB">
      <w:pPr>
        <w:spacing w:after="0" w:line="240" w:lineRule="auto"/>
      </w:pPr>
      <w:r>
        <w:separator/>
      </w:r>
    </w:p>
  </w:endnote>
  <w:endnote w:type="continuationSeparator" w:id="0">
    <w:p w14:paraId="589BDFEC" w14:textId="77777777" w:rsidR="0065050E" w:rsidRDefault="0065050E" w:rsidP="00D33AFB">
      <w:pPr>
        <w:spacing w:after="0" w:line="240" w:lineRule="auto"/>
      </w:pPr>
      <w:r>
        <w:continuationSeparator/>
      </w:r>
    </w:p>
  </w:endnote>
  <w:endnote w:type="continuationNotice" w:id="1">
    <w:p w14:paraId="2B996248" w14:textId="77777777" w:rsidR="0065050E" w:rsidRDefault="006505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Sans-Thin">
    <w:altName w:val="Calibri"/>
    <w:panose1 w:val="00000000000000000000"/>
    <w:charset w:val="4D"/>
    <w:family w:val="auto"/>
    <w:notTrueType/>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493D" w14:textId="1EC1F07E" w:rsidR="002524A5" w:rsidRDefault="002524A5" w:rsidP="00FB5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13211FD" w14:textId="77777777" w:rsidR="00D744DE" w:rsidRDefault="00D744DE" w:rsidP="002524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B91F" w14:textId="3C24F565" w:rsidR="29D65451" w:rsidRDefault="29D65451" w:rsidP="29D65451">
    <w:pPr>
      <w:pStyle w:val="Footer"/>
      <w:jc w:val="right"/>
      <w:rPr>
        <w:sz w:val="16"/>
        <w:szCs w:val="16"/>
      </w:rPr>
    </w:pPr>
    <w:r w:rsidRPr="29D65451">
      <w:rPr>
        <w:sz w:val="16"/>
      </w:rPr>
      <w:fldChar w:fldCharType="begin"/>
    </w:r>
    <w:r>
      <w:instrText>PAGE</w:instrText>
    </w:r>
    <w:r w:rsidRPr="29D65451">
      <w:fldChar w:fldCharType="separate"/>
    </w:r>
    <w:r w:rsidR="007E32C8">
      <w:t>2</w:t>
    </w:r>
    <w:r w:rsidRPr="29D65451">
      <w:rPr>
        <w:sz w:val="16"/>
      </w:rPr>
      <w:fldChar w:fldCharType="end"/>
    </w:r>
  </w:p>
  <w:sdt>
    <w:sdtPr>
      <w:rPr>
        <w:rStyle w:val="PageNumber"/>
      </w:rPr>
      <w:id w:val="1753924969"/>
      <w:showingPlcHdr/>
      <w:docPartObj>
        <w:docPartGallery w:val="Page Numbers (Bottom of Page)"/>
        <w:docPartUnique/>
      </w:docPartObj>
    </w:sdtPr>
    <w:sdtEndPr>
      <w:rPr>
        <w:rStyle w:val="PageNumber"/>
      </w:rPr>
    </w:sdtEndPr>
    <w:sdtContent>
      <w:p w14:paraId="02D393B4" w14:textId="13AED51E" w:rsidR="002524A5" w:rsidRDefault="29D65451" w:rsidP="29D65451">
        <w:pPr>
          <w:pStyle w:val="Footer"/>
          <w:framePr w:wrap="none" w:vAnchor="text" w:hAnchor="margin" w:xAlign="right" w:y="1"/>
          <w:rPr>
            <w:rStyle w:val="PageNumber"/>
            <w:noProof/>
          </w:rPr>
        </w:pPr>
        <w:r>
          <w:rPr>
            <w:rStyle w:val="PageNumber"/>
          </w:rPr>
          <w:t xml:space="preserve">     </w:t>
        </w:r>
      </w:p>
    </w:sdtContent>
  </w:sdt>
  <w:p w14:paraId="18CC5B61" w14:textId="5E623D81" w:rsidR="005C5378" w:rsidRPr="005C5378" w:rsidRDefault="005C5378" w:rsidP="002524A5">
    <w:pPr>
      <w:pStyle w:val="Footer"/>
      <w:ind w:right="360"/>
      <w:jc w:val="right"/>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29D65451" w14:paraId="06F1228E" w14:textId="77777777" w:rsidTr="29D65451">
      <w:trPr>
        <w:trHeight w:val="300"/>
      </w:trPr>
      <w:tc>
        <w:tcPr>
          <w:tcW w:w="3360" w:type="dxa"/>
        </w:tcPr>
        <w:p w14:paraId="2B697B78" w14:textId="4980FFC8" w:rsidR="29D65451" w:rsidRDefault="29D65451" w:rsidP="29D65451">
          <w:pPr>
            <w:pStyle w:val="Header"/>
            <w:ind w:left="-115"/>
          </w:pPr>
        </w:p>
      </w:tc>
      <w:tc>
        <w:tcPr>
          <w:tcW w:w="3360" w:type="dxa"/>
        </w:tcPr>
        <w:p w14:paraId="1D3FB1C5" w14:textId="2D5A3F0D" w:rsidR="29D65451" w:rsidRDefault="29D65451" w:rsidP="29D65451">
          <w:pPr>
            <w:pStyle w:val="Header"/>
            <w:jc w:val="center"/>
          </w:pPr>
        </w:p>
      </w:tc>
      <w:tc>
        <w:tcPr>
          <w:tcW w:w="3360" w:type="dxa"/>
        </w:tcPr>
        <w:p w14:paraId="3763A4DF" w14:textId="60A6E745" w:rsidR="29D65451" w:rsidRDefault="29D65451" w:rsidP="29D65451">
          <w:pPr>
            <w:pStyle w:val="Header"/>
            <w:ind w:right="-115"/>
            <w:jc w:val="right"/>
          </w:pPr>
        </w:p>
      </w:tc>
    </w:tr>
  </w:tbl>
  <w:p w14:paraId="0E92F9E7" w14:textId="7E36BBDB" w:rsidR="29D65451" w:rsidRDefault="29D65451" w:rsidP="29D65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54E78" w14:textId="77777777" w:rsidR="0065050E" w:rsidRDefault="0065050E" w:rsidP="00D33AFB">
      <w:pPr>
        <w:spacing w:after="0" w:line="240" w:lineRule="auto"/>
      </w:pPr>
      <w:r>
        <w:separator/>
      </w:r>
    </w:p>
  </w:footnote>
  <w:footnote w:type="continuationSeparator" w:id="0">
    <w:p w14:paraId="7649745C" w14:textId="77777777" w:rsidR="0065050E" w:rsidRDefault="0065050E" w:rsidP="00D33AFB">
      <w:pPr>
        <w:spacing w:after="0" w:line="240" w:lineRule="auto"/>
      </w:pPr>
      <w:r>
        <w:continuationSeparator/>
      </w:r>
    </w:p>
  </w:footnote>
  <w:footnote w:type="continuationNotice" w:id="1">
    <w:p w14:paraId="1250F888" w14:textId="77777777" w:rsidR="0065050E" w:rsidRDefault="006505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47D76" w14:textId="3E491CA1" w:rsidR="000240B9" w:rsidRPr="00E26919" w:rsidRDefault="000240B9" w:rsidP="000240B9">
    <w:pPr>
      <w:widowControl w:val="0"/>
      <w:autoSpaceDE w:val="0"/>
      <w:autoSpaceDN w:val="0"/>
      <w:spacing w:before="20" w:after="0" w:line="240" w:lineRule="auto"/>
      <w:rPr>
        <w:rFonts w:ascii="Arial" w:eastAsia="PublicSans-Thin" w:hAnsi="Arial" w:cs="Arial"/>
        <w:b/>
        <w:color w:val="3BB041"/>
        <w:sz w:val="15"/>
        <w:szCs w:val="15"/>
      </w:rPr>
    </w:pPr>
    <w:r>
      <w:rPr>
        <w:rFonts w:ascii="Arial" w:hAnsi="Arial"/>
        <w:b/>
        <w:color w:val="3BB041"/>
        <w:sz w:val="15"/>
      </w:rPr>
      <w:t>Aplicando o 7-1-7 aos seus próprios dados: Dengue (cenário pré-escrito)</w:t>
    </w:r>
  </w:p>
  <w:p w14:paraId="4BD4EAAB" w14:textId="77777777" w:rsidR="00E26919" w:rsidRPr="00E26919" w:rsidRDefault="00E26919" w:rsidP="00E26919">
    <w:pPr>
      <w:widowControl w:val="0"/>
      <w:autoSpaceDE w:val="0"/>
      <w:autoSpaceDN w:val="0"/>
      <w:spacing w:before="20" w:after="0" w:line="240" w:lineRule="auto"/>
      <w:rPr>
        <w:rFonts w:ascii="PublicSans-Thin" w:eastAsia="PublicSans-Thin" w:hAnsi="PublicSans-Thin" w:cs="PublicSans-Thin"/>
        <w:b/>
        <w:sz w:val="18"/>
      </w:rPr>
    </w:pPr>
    <w:r>
      <w:rPr>
        <w:rFonts w:ascii="PublicSans-Thin" w:hAnsi="PublicSans-Thin"/>
        <w:noProof/>
      </w:rPr>
      <mc:AlternateContent>
        <mc:Choice Requires="wps">
          <w:drawing>
            <wp:anchor distT="0" distB="0" distL="114300" distR="114300" simplePos="0" relativeHeight="251658241" behindDoc="1" locked="0" layoutInCell="1" allowOverlap="1" wp14:anchorId="423B84F4" wp14:editId="00684E86">
              <wp:simplePos x="0" y="0"/>
              <wp:positionH relativeFrom="margin">
                <wp:posOffset>0</wp:posOffset>
              </wp:positionH>
              <wp:positionV relativeFrom="page">
                <wp:posOffset>697067</wp:posOffset>
              </wp:positionV>
              <wp:extent cx="6400800" cy="0"/>
              <wp:effectExtent l="0" t="0" r="12700"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5E9888C6">
            <v:line id="Line 25"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D22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p w14:paraId="55EBB7B6" w14:textId="77777777" w:rsidR="00E26919" w:rsidRDefault="00E26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8C8A"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Times New Roman" w:hAnsi="Arial" w:cs="Times New Roman"/>
        <w:iCs/>
        <w:color w:val="3D9D45"/>
        <w:sz w:val="14"/>
        <w:szCs w:val="14"/>
      </w:rPr>
    </w:pPr>
    <w:r>
      <w:rPr>
        <w:rFonts w:ascii="Arial" w:hAnsi="Arial"/>
        <w:noProof/>
        <w:color w:val="3D9D45"/>
        <w:sz w:val="14"/>
      </w:rPr>
      <w:drawing>
        <wp:inline distT="0" distB="0" distL="0" distR="0" wp14:anchorId="646A1F54" wp14:editId="5640B8F9">
          <wp:extent cx="1778977" cy="287373"/>
          <wp:effectExtent l="0" t="0" r="0" b="5080"/>
          <wp:docPr id="2" name="Picture 2" descr="A black and green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black and green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ascii="Arial" w:hAnsi="Arial"/>
        <w:color w:val="3D9D45"/>
        <w:sz w:val="14"/>
      </w:rPr>
      <w:tab/>
    </w:r>
    <w:r>
      <w:rPr>
        <w:rFonts w:ascii="Arial" w:hAnsi="Arial"/>
        <w:color w:val="3D9D45"/>
        <w:sz w:val="14"/>
      </w:rPr>
      <w:tab/>
    </w:r>
    <w:hyperlink r:id="rId2" w:history="1">
      <w:r>
        <w:rPr>
          <w:rFonts w:ascii="Arial" w:hAnsi="Arial"/>
          <w:color w:val="3D9D45"/>
          <w:sz w:val="14"/>
        </w:rPr>
        <w:t>717alliance.org</w:t>
      </w:r>
    </w:hyperlink>
  </w:p>
  <w:p w14:paraId="3CEE410E"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b/>
        <w:bCs/>
        <w:color w:val="3D9D45"/>
        <w:sz w:val="14"/>
        <w:szCs w:val="14"/>
      </w:rPr>
    </w:pPr>
  </w:p>
  <w:p w14:paraId="1B429566"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color w:val="3D9D45"/>
        <w:sz w:val="14"/>
        <w:szCs w:val="14"/>
      </w:rPr>
    </w:pPr>
    <w:r>
      <w:rPr>
        <w:rFonts w:ascii="Arial" w:hAnsi="Arial"/>
        <w:noProof/>
        <w:color w:val="3D9D45"/>
        <w:sz w:val="14"/>
      </w:rPr>
      <mc:AlternateContent>
        <mc:Choice Requires="wps">
          <w:drawing>
            <wp:anchor distT="0" distB="0" distL="114300" distR="114300" simplePos="0" relativeHeight="251658240" behindDoc="0" locked="0" layoutInCell="1" allowOverlap="1" wp14:anchorId="0C051209" wp14:editId="39919420">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noFill/>
                      <a:ln w="12700" cap="flat" cmpd="sng" algn="ctr">
                        <a:solidFill>
                          <a:srgbClr val="FFFFFF">
                            <a:lumMod val="85000"/>
                          </a:srgbClr>
                        </a:solidFill>
                        <a:prstDash val="solid"/>
                        <a:miter lim="800000"/>
                      </a:ln>
                      <a:effectLst/>
                    </wps:spPr>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2BACAEE7">
            <v:line id="Straight Connector 5"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d9d9d9" strokeweight="1pt" from="-.05pt,3.2pt" to="492.7pt,3.2pt" w14:anchorId="3A6ECA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">
              <v:stroke joinstyle="miter"/>
            </v:line>
          </w:pict>
        </mc:Fallback>
      </mc:AlternateContent>
    </w:r>
  </w:p>
  <w:p w14:paraId="0BE743DA" w14:textId="34968F0C" w:rsidR="00D33AFB" w:rsidRDefault="00D33AF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D02"/>
    <w:multiLevelType w:val="hybridMultilevel"/>
    <w:tmpl w:val="C72A50A4"/>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 w15:restartNumberingAfterBreak="0">
    <w:nsid w:val="22804DC3"/>
    <w:multiLevelType w:val="multilevel"/>
    <w:tmpl w:val="026AD9AC"/>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54C7F4F"/>
    <w:multiLevelType w:val="hybridMultilevel"/>
    <w:tmpl w:val="AF7C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6B7F95"/>
    <w:multiLevelType w:val="hybridMultilevel"/>
    <w:tmpl w:val="0F080A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FB7B18"/>
    <w:multiLevelType w:val="multilevel"/>
    <w:tmpl w:val="1AA6AC00"/>
    <w:lvl w:ilvl="0">
      <w:start w:val="4"/>
      <w:numFmt w:val="decimal"/>
      <w:lvlText w:val="%1."/>
      <w:lvlJc w:val="left"/>
      <w:pPr>
        <w:ind w:left="360" w:hanging="360"/>
      </w:pPr>
      <w:rPr>
        <w:rFonts w:hint="default"/>
        <w:b/>
        <w:sz w:val="22"/>
      </w:rPr>
    </w:lvl>
    <w:lvl w:ilvl="1">
      <w:start w:val="1"/>
      <w:numFmt w:val="decimal"/>
      <w:lvlText w:val="%1.%2."/>
      <w:lvlJc w:val="left"/>
      <w:pPr>
        <w:ind w:left="1080" w:hanging="72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1080" w:hanging="1080"/>
      </w:pPr>
      <w:rPr>
        <w:rFonts w:hint="default"/>
        <w:b/>
        <w:sz w:val="22"/>
      </w:rPr>
    </w:lvl>
    <w:lvl w:ilvl="4">
      <w:start w:val="1"/>
      <w:numFmt w:val="decimal"/>
      <w:lvlText w:val="%1.%2.%3.%4.%5."/>
      <w:lvlJc w:val="left"/>
      <w:pPr>
        <w:ind w:left="1440" w:hanging="1440"/>
      </w:pPr>
      <w:rPr>
        <w:rFonts w:hint="default"/>
        <w:b/>
        <w:sz w:val="22"/>
      </w:rPr>
    </w:lvl>
    <w:lvl w:ilvl="5">
      <w:start w:val="1"/>
      <w:numFmt w:val="decimal"/>
      <w:lvlText w:val="%1.%2.%3.%4.%5.%6."/>
      <w:lvlJc w:val="left"/>
      <w:pPr>
        <w:ind w:left="1440" w:hanging="1440"/>
      </w:pPr>
      <w:rPr>
        <w:rFonts w:hint="default"/>
        <w:b/>
        <w:sz w:val="22"/>
      </w:rPr>
    </w:lvl>
    <w:lvl w:ilvl="6">
      <w:start w:val="1"/>
      <w:numFmt w:val="decimal"/>
      <w:lvlText w:val="%1.%2.%3.%4.%5.%6.%7."/>
      <w:lvlJc w:val="left"/>
      <w:pPr>
        <w:ind w:left="1800" w:hanging="1800"/>
      </w:pPr>
      <w:rPr>
        <w:rFonts w:hint="default"/>
        <w:b/>
        <w:sz w:val="22"/>
      </w:rPr>
    </w:lvl>
    <w:lvl w:ilvl="7">
      <w:start w:val="1"/>
      <w:numFmt w:val="decimal"/>
      <w:lvlText w:val="%1.%2.%3.%4.%5.%6.%7.%8."/>
      <w:lvlJc w:val="left"/>
      <w:pPr>
        <w:ind w:left="2160" w:hanging="2160"/>
      </w:pPr>
      <w:rPr>
        <w:rFonts w:hint="default"/>
        <w:b/>
        <w:sz w:val="22"/>
      </w:rPr>
    </w:lvl>
    <w:lvl w:ilvl="8">
      <w:start w:val="1"/>
      <w:numFmt w:val="decimal"/>
      <w:lvlText w:val="%1.%2.%3.%4.%5.%6.%7.%8.%9."/>
      <w:lvlJc w:val="left"/>
      <w:pPr>
        <w:ind w:left="2160" w:hanging="2160"/>
      </w:pPr>
      <w:rPr>
        <w:rFonts w:hint="default"/>
        <w:b/>
        <w:sz w:val="22"/>
      </w:rPr>
    </w:lvl>
  </w:abstractNum>
  <w:abstractNum w:abstractNumId="5" w15:restartNumberingAfterBreak="0">
    <w:nsid w:val="343051EC"/>
    <w:multiLevelType w:val="hybridMultilevel"/>
    <w:tmpl w:val="00F4EC9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3B137802"/>
    <w:multiLevelType w:val="hybridMultilevel"/>
    <w:tmpl w:val="6688D714"/>
    <w:lvl w:ilvl="0" w:tplc="C70EE718">
      <w:numFmt w:val="bullet"/>
      <w:lvlText w:val="•"/>
      <w:lvlJc w:val="left"/>
      <w:pPr>
        <w:ind w:left="181" w:hanging="181"/>
      </w:pPr>
      <w:rPr>
        <w:rFonts w:ascii="PublicSans-Thin" w:eastAsia="PublicSans-Thin" w:hAnsi="PublicSans-Thin" w:cs="PublicSans-Thin" w:hint="default"/>
        <w:b w:val="0"/>
        <w:bCs w:val="0"/>
        <w:i w:val="0"/>
        <w:iCs w:val="0"/>
        <w:color w:val="auto"/>
        <w:w w:val="111"/>
        <w:sz w:val="22"/>
        <w:szCs w:val="22"/>
        <w:lang w:val="en-US" w:eastAsia="en-US" w:bidi="ar-SA"/>
      </w:rPr>
    </w:lvl>
    <w:lvl w:ilvl="1" w:tplc="24981EDC">
      <w:numFmt w:val="bullet"/>
      <w:lvlText w:val="•"/>
      <w:lvlJc w:val="left"/>
      <w:pPr>
        <w:ind w:left="610" w:hanging="181"/>
      </w:pPr>
      <w:rPr>
        <w:rFonts w:hint="default"/>
        <w:lang w:val="en-US" w:eastAsia="en-US" w:bidi="ar-SA"/>
      </w:rPr>
    </w:lvl>
    <w:lvl w:ilvl="2" w:tplc="557611FC">
      <w:numFmt w:val="bullet"/>
      <w:lvlText w:val="•"/>
      <w:lvlJc w:val="left"/>
      <w:pPr>
        <w:ind w:left="1030" w:hanging="181"/>
      </w:pPr>
      <w:rPr>
        <w:rFonts w:hint="default"/>
        <w:lang w:val="en-US" w:eastAsia="en-US" w:bidi="ar-SA"/>
      </w:rPr>
    </w:lvl>
    <w:lvl w:ilvl="3" w:tplc="53FE8CB4">
      <w:numFmt w:val="bullet"/>
      <w:lvlText w:val="•"/>
      <w:lvlJc w:val="left"/>
      <w:pPr>
        <w:ind w:left="1449" w:hanging="181"/>
      </w:pPr>
      <w:rPr>
        <w:rFonts w:hint="default"/>
        <w:lang w:val="en-US" w:eastAsia="en-US" w:bidi="ar-SA"/>
      </w:rPr>
    </w:lvl>
    <w:lvl w:ilvl="4" w:tplc="3A00876A">
      <w:numFmt w:val="bullet"/>
      <w:lvlText w:val="•"/>
      <w:lvlJc w:val="left"/>
      <w:pPr>
        <w:ind w:left="1869" w:hanging="181"/>
      </w:pPr>
      <w:rPr>
        <w:rFonts w:hint="default"/>
        <w:lang w:val="en-US" w:eastAsia="en-US" w:bidi="ar-SA"/>
      </w:rPr>
    </w:lvl>
    <w:lvl w:ilvl="5" w:tplc="93E07150">
      <w:numFmt w:val="bullet"/>
      <w:lvlText w:val="•"/>
      <w:lvlJc w:val="left"/>
      <w:pPr>
        <w:ind w:left="2289" w:hanging="181"/>
      </w:pPr>
      <w:rPr>
        <w:rFonts w:hint="default"/>
        <w:lang w:val="en-US" w:eastAsia="en-US" w:bidi="ar-SA"/>
      </w:rPr>
    </w:lvl>
    <w:lvl w:ilvl="6" w:tplc="ADFC32BA">
      <w:numFmt w:val="bullet"/>
      <w:lvlText w:val="•"/>
      <w:lvlJc w:val="left"/>
      <w:pPr>
        <w:ind w:left="2708" w:hanging="181"/>
      </w:pPr>
      <w:rPr>
        <w:rFonts w:hint="default"/>
        <w:lang w:val="en-US" w:eastAsia="en-US" w:bidi="ar-SA"/>
      </w:rPr>
    </w:lvl>
    <w:lvl w:ilvl="7" w:tplc="7A00C26C">
      <w:numFmt w:val="bullet"/>
      <w:lvlText w:val="•"/>
      <w:lvlJc w:val="left"/>
      <w:pPr>
        <w:ind w:left="3128" w:hanging="181"/>
      </w:pPr>
      <w:rPr>
        <w:rFonts w:hint="default"/>
        <w:lang w:val="en-US" w:eastAsia="en-US" w:bidi="ar-SA"/>
      </w:rPr>
    </w:lvl>
    <w:lvl w:ilvl="8" w:tplc="4A5653A0">
      <w:numFmt w:val="bullet"/>
      <w:lvlText w:val="•"/>
      <w:lvlJc w:val="left"/>
      <w:pPr>
        <w:ind w:left="3547" w:hanging="181"/>
      </w:pPr>
      <w:rPr>
        <w:rFonts w:hint="default"/>
        <w:lang w:val="en-US" w:eastAsia="en-US" w:bidi="ar-SA"/>
      </w:rPr>
    </w:lvl>
  </w:abstractNum>
  <w:abstractNum w:abstractNumId="7" w15:restartNumberingAfterBreak="0">
    <w:nsid w:val="3C4E3A3D"/>
    <w:multiLevelType w:val="hybridMultilevel"/>
    <w:tmpl w:val="2C0C3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471F"/>
    <w:multiLevelType w:val="multilevel"/>
    <w:tmpl w:val="FA123BD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D9F4035"/>
    <w:multiLevelType w:val="multilevel"/>
    <w:tmpl w:val="FA123BD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5A3B2B"/>
    <w:multiLevelType w:val="hybridMultilevel"/>
    <w:tmpl w:val="49A81C7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442B6552"/>
    <w:multiLevelType w:val="multilevel"/>
    <w:tmpl w:val="A8E01340"/>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3C10D6"/>
    <w:multiLevelType w:val="hybridMultilevel"/>
    <w:tmpl w:val="F8601CC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26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4DC4F1B"/>
    <w:multiLevelType w:val="multilevel"/>
    <w:tmpl w:val="E3A6E252"/>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2061C0"/>
    <w:multiLevelType w:val="hybridMultilevel"/>
    <w:tmpl w:val="768E8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C945D0"/>
    <w:multiLevelType w:val="hybridMultilevel"/>
    <w:tmpl w:val="DF8E0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EE952B4"/>
    <w:multiLevelType w:val="hybridMultilevel"/>
    <w:tmpl w:val="B0BCAE9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18A28FC"/>
    <w:multiLevelType w:val="hybridMultilevel"/>
    <w:tmpl w:val="146835C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15:restartNumberingAfterBreak="0">
    <w:nsid w:val="62117964"/>
    <w:multiLevelType w:val="hybridMultilevel"/>
    <w:tmpl w:val="72BC246E"/>
    <w:styleLink w:val="CurrentList1"/>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AC354E5"/>
    <w:multiLevelType w:val="hybridMultilevel"/>
    <w:tmpl w:val="FF760F1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0" w15:restartNumberingAfterBreak="0">
    <w:nsid w:val="7DC3744E"/>
    <w:multiLevelType w:val="hybridMultilevel"/>
    <w:tmpl w:val="303E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B53B15"/>
    <w:multiLevelType w:val="hybridMultilevel"/>
    <w:tmpl w:val="9C3C2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3074628">
    <w:abstractNumId w:val="18"/>
  </w:num>
  <w:num w:numId="2" w16cid:durableId="255141376">
    <w:abstractNumId w:val="1"/>
  </w:num>
  <w:num w:numId="3" w16cid:durableId="571933404">
    <w:abstractNumId w:val="8"/>
  </w:num>
  <w:num w:numId="4" w16cid:durableId="1342197566">
    <w:abstractNumId w:val="7"/>
  </w:num>
  <w:num w:numId="5" w16cid:durableId="286856936">
    <w:abstractNumId w:val="12"/>
  </w:num>
  <w:num w:numId="6" w16cid:durableId="1591546376">
    <w:abstractNumId w:val="20"/>
  </w:num>
  <w:num w:numId="7" w16cid:durableId="276260368">
    <w:abstractNumId w:val="4"/>
  </w:num>
  <w:num w:numId="8" w16cid:durableId="1439368323">
    <w:abstractNumId w:val="14"/>
  </w:num>
  <w:num w:numId="9" w16cid:durableId="1837260369">
    <w:abstractNumId w:val="9"/>
  </w:num>
  <w:num w:numId="10" w16cid:durableId="1839268059">
    <w:abstractNumId w:val="15"/>
  </w:num>
  <w:num w:numId="11" w16cid:durableId="689260294">
    <w:abstractNumId w:val="3"/>
  </w:num>
  <w:num w:numId="12" w16cid:durableId="1916040470">
    <w:abstractNumId w:val="13"/>
  </w:num>
  <w:num w:numId="13" w16cid:durableId="1843163816">
    <w:abstractNumId w:val="11"/>
  </w:num>
  <w:num w:numId="14" w16cid:durableId="3480493">
    <w:abstractNumId w:val="6"/>
  </w:num>
  <w:num w:numId="15" w16cid:durableId="2034115454">
    <w:abstractNumId w:val="2"/>
  </w:num>
  <w:num w:numId="16" w16cid:durableId="1633704190">
    <w:abstractNumId w:val="16"/>
  </w:num>
  <w:num w:numId="17" w16cid:durableId="1190295819">
    <w:abstractNumId w:val="21"/>
  </w:num>
  <w:num w:numId="18" w16cid:durableId="1890266398">
    <w:abstractNumId w:val="10"/>
  </w:num>
  <w:num w:numId="19" w16cid:durableId="189343725">
    <w:abstractNumId w:val="5"/>
  </w:num>
  <w:num w:numId="20" w16cid:durableId="1463646379">
    <w:abstractNumId w:val="19"/>
  </w:num>
  <w:num w:numId="21" w16cid:durableId="8722242">
    <w:abstractNumId w:val="0"/>
  </w:num>
  <w:num w:numId="22" w16cid:durableId="177328060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3tLQ0NzM1s7Q0sjBW0lEKTi0uzszPAykwrQUAOwQgqSwAAAA="/>
  </w:docVars>
  <w:rsids>
    <w:rsidRoot w:val="0090032F"/>
    <w:rsid w:val="00011CB4"/>
    <w:rsid w:val="000156AD"/>
    <w:rsid w:val="000164C0"/>
    <w:rsid w:val="00021373"/>
    <w:rsid w:val="000240B9"/>
    <w:rsid w:val="00025932"/>
    <w:rsid w:val="00030354"/>
    <w:rsid w:val="00031121"/>
    <w:rsid w:val="00037F80"/>
    <w:rsid w:val="000421B5"/>
    <w:rsid w:val="00043211"/>
    <w:rsid w:val="0004572B"/>
    <w:rsid w:val="0004635F"/>
    <w:rsid w:val="00047792"/>
    <w:rsid w:val="000478CD"/>
    <w:rsid w:val="0005236A"/>
    <w:rsid w:val="00053733"/>
    <w:rsid w:val="0006309F"/>
    <w:rsid w:val="000664E4"/>
    <w:rsid w:val="00070563"/>
    <w:rsid w:val="00071085"/>
    <w:rsid w:val="00081823"/>
    <w:rsid w:val="00085F90"/>
    <w:rsid w:val="00087A00"/>
    <w:rsid w:val="00090886"/>
    <w:rsid w:val="0009154B"/>
    <w:rsid w:val="00096A74"/>
    <w:rsid w:val="000A371A"/>
    <w:rsid w:val="000A3C9A"/>
    <w:rsid w:val="000A4213"/>
    <w:rsid w:val="000B2EA0"/>
    <w:rsid w:val="000B50BD"/>
    <w:rsid w:val="000C00A1"/>
    <w:rsid w:val="000C04FC"/>
    <w:rsid w:val="000D088A"/>
    <w:rsid w:val="000D223B"/>
    <w:rsid w:val="000D725D"/>
    <w:rsid w:val="000E0C3B"/>
    <w:rsid w:val="000E0F80"/>
    <w:rsid w:val="000E3929"/>
    <w:rsid w:val="000E40D8"/>
    <w:rsid w:val="000E460C"/>
    <w:rsid w:val="000E67AA"/>
    <w:rsid w:val="000F4B94"/>
    <w:rsid w:val="001041BD"/>
    <w:rsid w:val="00104FF3"/>
    <w:rsid w:val="00105C88"/>
    <w:rsid w:val="0010652B"/>
    <w:rsid w:val="0011233F"/>
    <w:rsid w:val="00116193"/>
    <w:rsid w:val="00120AC7"/>
    <w:rsid w:val="0013182D"/>
    <w:rsid w:val="00135B8A"/>
    <w:rsid w:val="00144E5A"/>
    <w:rsid w:val="00147603"/>
    <w:rsid w:val="00147860"/>
    <w:rsid w:val="00154911"/>
    <w:rsid w:val="00161C23"/>
    <w:rsid w:val="001669F6"/>
    <w:rsid w:val="001743B0"/>
    <w:rsid w:val="0019761C"/>
    <w:rsid w:val="001A3431"/>
    <w:rsid w:val="001A6B4A"/>
    <w:rsid w:val="001B0637"/>
    <w:rsid w:val="001B1423"/>
    <w:rsid w:val="001B4E3A"/>
    <w:rsid w:val="001B6479"/>
    <w:rsid w:val="001D0C19"/>
    <w:rsid w:val="001D2555"/>
    <w:rsid w:val="001D4BFC"/>
    <w:rsid w:val="001D5B75"/>
    <w:rsid w:val="001E2099"/>
    <w:rsid w:val="001E2757"/>
    <w:rsid w:val="001E4773"/>
    <w:rsid w:val="001E5F05"/>
    <w:rsid w:val="001E68AE"/>
    <w:rsid w:val="001E7D4C"/>
    <w:rsid w:val="001F191F"/>
    <w:rsid w:val="002022A7"/>
    <w:rsid w:val="00214DD7"/>
    <w:rsid w:val="00225210"/>
    <w:rsid w:val="002277F8"/>
    <w:rsid w:val="0023289D"/>
    <w:rsid w:val="00233DE3"/>
    <w:rsid w:val="00235D4C"/>
    <w:rsid w:val="00236FBD"/>
    <w:rsid w:val="00246706"/>
    <w:rsid w:val="002524A5"/>
    <w:rsid w:val="00257CAE"/>
    <w:rsid w:val="002603E1"/>
    <w:rsid w:val="002666A1"/>
    <w:rsid w:val="002743B9"/>
    <w:rsid w:val="00280081"/>
    <w:rsid w:val="002804B3"/>
    <w:rsid w:val="002864B0"/>
    <w:rsid w:val="00290FA6"/>
    <w:rsid w:val="0029291B"/>
    <w:rsid w:val="00293DBF"/>
    <w:rsid w:val="00294950"/>
    <w:rsid w:val="002959CA"/>
    <w:rsid w:val="002B2181"/>
    <w:rsid w:val="002B784D"/>
    <w:rsid w:val="002C1D27"/>
    <w:rsid w:val="002C5054"/>
    <w:rsid w:val="002E0630"/>
    <w:rsid w:val="002E2911"/>
    <w:rsid w:val="002E7041"/>
    <w:rsid w:val="002F3A46"/>
    <w:rsid w:val="002F54C8"/>
    <w:rsid w:val="002F5704"/>
    <w:rsid w:val="00305D75"/>
    <w:rsid w:val="00306710"/>
    <w:rsid w:val="00307B5E"/>
    <w:rsid w:val="0031327E"/>
    <w:rsid w:val="003147BA"/>
    <w:rsid w:val="0031546F"/>
    <w:rsid w:val="0032626B"/>
    <w:rsid w:val="003268BA"/>
    <w:rsid w:val="00330C22"/>
    <w:rsid w:val="003316C3"/>
    <w:rsid w:val="003347C4"/>
    <w:rsid w:val="00335369"/>
    <w:rsid w:val="0035278D"/>
    <w:rsid w:val="00355152"/>
    <w:rsid w:val="00361B46"/>
    <w:rsid w:val="00370899"/>
    <w:rsid w:val="00371085"/>
    <w:rsid w:val="00381F04"/>
    <w:rsid w:val="00382940"/>
    <w:rsid w:val="00382F4C"/>
    <w:rsid w:val="003833AE"/>
    <w:rsid w:val="00383EC9"/>
    <w:rsid w:val="003840A9"/>
    <w:rsid w:val="00386F8D"/>
    <w:rsid w:val="00387163"/>
    <w:rsid w:val="0038765F"/>
    <w:rsid w:val="00393D49"/>
    <w:rsid w:val="003943F0"/>
    <w:rsid w:val="00395D98"/>
    <w:rsid w:val="003A1334"/>
    <w:rsid w:val="003A3F2D"/>
    <w:rsid w:val="003A6D5B"/>
    <w:rsid w:val="003B4187"/>
    <w:rsid w:val="003B7112"/>
    <w:rsid w:val="003C3E9A"/>
    <w:rsid w:val="003D4AE6"/>
    <w:rsid w:val="003D73E2"/>
    <w:rsid w:val="003D7ADE"/>
    <w:rsid w:val="003E1E25"/>
    <w:rsid w:val="003F503E"/>
    <w:rsid w:val="003F5C27"/>
    <w:rsid w:val="0040101C"/>
    <w:rsid w:val="004015A5"/>
    <w:rsid w:val="0040238F"/>
    <w:rsid w:val="00402832"/>
    <w:rsid w:val="004035A9"/>
    <w:rsid w:val="00403A94"/>
    <w:rsid w:val="004045A6"/>
    <w:rsid w:val="00412167"/>
    <w:rsid w:val="00416AE8"/>
    <w:rsid w:val="00422D73"/>
    <w:rsid w:val="00425C8E"/>
    <w:rsid w:val="0043151E"/>
    <w:rsid w:val="004346B2"/>
    <w:rsid w:val="0044661F"/>
    <w:rsid w:val="00450594"/>
    <w:rsid w:val="00453644"/>
    <w:rsid w:val="004539A6"/>
    <w:rsid w:val="004558BB"/>
    <w:rsid w:val="004614AC"/>
    <w:rsid w:val="004636D2"/>
    <w:rsid w:val="00463AEC"/>
    <w:rsid w:val="0048079B"/>
    <w:rsid w:val="004827EF"/>
    <w:rsid w:val="00485360"/>
    <w:rsid w:val="004938BC"/>
    <w:rsid w:val="004A472A"/>
    <w:rsid w:val="004B061F"/>
    <w:rsid w:val="004B15E9"/>
    <w:rsid w:val="004B394D"/>
    <w:rsid w:val="004B5243"/>
    <w:rsid w:val="004B7497"/>
    <w:rsid w:val="004C3114"/>
    <w:rsid w:val="004C5AD2"/>
    <w:rsid w:val="004D1382"/>
    <w:rsid w:val="004D54F4"/>
    <w:rsid w:val="004E27A2"/>
    <w:rsid w:val="004F231C"/>
    <w:rsid w:val="004F250B"/>
    <w:rsid w:val="004F43F2"/>
    <w:rsid w:val="004F5812"/>
    <w:rsid w:val="00500226"/>
    <w:rsid w:val="00500695"/>
    <w:rsid w:val="00506476"/>
    <w:rsid w:val="00517AE3"/>
    <w:rsid w:val="00524414"/>
    <w:rsid w:val="00524F2F"/>
    <w:rsid w:val="005300F0"/>
    <w:rsid w:val="00530228"/>
    <w:rsid w:val="00532624"/>
    <w:rsid w:val="005360C6"/>
    <w:rsid w:val="00537C5C"/>
    <w:rsid w:val="00541486"/>
    <w:rsid w:val="00543B18"/>
    <w:rsid w:val="00547CCF"/>
    <w:rsid w:val="00547DB2"/>
    <w:rsid w:val="00555383"/>
    <w:rsid w:val="005558CD"/>
    <w:rsid w:val="00556E62"/>
    <w:rsid w:val="005604AD"/>
    <w:rsid w:val="00564DE4"/>
    <w:rsid w:val="005665A7"/>
    <w:rsid w:val="0058268F"/>
    <w:rsid w:val="005834C8"/>
    <w:rsid w:val="0058522D"/>
    <w:rsid w:val="00585F53"/>
    <w:rsid w:val="00590074"/>
    <w:rsid w:val="00591C90"/>
    <w:rsid w:val="00591EA1"/>
    <w:rsid w:val="005A11CA"/>
    <w:rsid w:val="005A2336"/>
    <w:rsid w:val="005A5CA0"/>
    <w:rsid w:val="005B160F"/>
    <w:rsid w:val="005B57B8"/>
    <w:rsid w:val="005B5E4F"/>
    <w:rsid w:val="005B600F"/>
    <w:rsid w:val="005C0C05"/>
    <w:rsid w:val="005C0F6A"/>
    <w:rsid w:val="005C1E73"/>
    <w:rsid w:val="005C4EF1"/>
    <w:rsid w:val="005C5378"/>
    <w:rsid w:val="005D62A6"/>
    <w:rsid w:val="005E0EF0"/>
    <w:rsid w:val="005E2946"/>
    <w:rsid w:val="005E39D6"/>
    <w:rsid w:val="005E692B"/>
    <w:rsid w:val="005E7A7C"/>
    <w:rsid w:val="005F0250"/>
    <w:rsid w:val="005F15BA"/>
    <w:rsid w:val="005F1BEC"/>
    <w:rsid w:val="005F463F"/>
    <w:rsid w:val="006017D8"/>
    <w:rsid w:val="00602C0A"/>
    <w:rsid w:val="0060415F"/>
    <w:rsid w:val="00605554"/>
    <w:rsid w:val="00607BDF"/>
    <w:rsid w:val="0061075D"/>
    <w:rsid w:val="0061295A"/>
    <w:rsid w:val="006213B7"/>
    <w:rsid w:val="00623936"/>
    <w:rsid w:val="006300A3"/>
    <w:rsid w:val="00631ADD"/>
    <w:rsid w:val="00632770"/>
    <w:rsid w:val="00635B78"/>
    <w:rsid w:val="00636518"/>
    <w:rsid w:val="0063766D"/>
    <w:rsid w:val="00640FC5"/>
    <w:rsid w:val="00644E0A"/>
    <w:rsid w:val="006465C0"/>
    <w:rsid w:val="0065050E"/>
    <w:rsid w:val="00654BBC"/>
    <w:rsid w:val="00655C3B"/>
    <w:rsid w:val="00656508"/>
    <w:rsid w:val="00660152"/>
    <w:rsid w:val="006613C0"/>
    <w:rsid w:val="00663253"/>
    <w:rsid w:val="00667928"/>
    <w:rsid w:val="00672BD7"/>
    <w:rsid w:val="00676BA0"/>
    <w:rsid w:val="006770A4"/>
    <w:rsid w:val="0068009D"/>
    <w:rsid w:val="00680E3C"/>
    <w:rsid w:val="00684623"/>
    <w:rsid w:val="00690F21"/>
    <w:rsid w:val="00695857"/>
    <w:rsid w:val="006A6321"/>
    <w:rsid w:val="006B10C6"/>
    <w:rsid w:val="006B1F66"/>
    <w:rsid w:val="006B2A9E"/>
    <w:rsid w:val="006B6627"/>
    <w:rsid w:val="006B76B1"/>
    <w:rsid w:val="006C1B79"/>
    <w:rsid w:val="006C5DC4"/>
    <w:rsid w:val="006C607E"/>
    <w:rsid w:val="006D08B4"/>
    <w:rsid w:val="006D334B"/>
    <w:rsid w:val="006D6D56"/>
    <w:rsid w:val="006E06D1"/>
    <w:rsid w:val="006E5638"/>
    <w:rsid w:val="006F01A0"/>
    <w:rsid w:val="006F3DBF"/>
    <w:rsid w:val="00703718"/>
    <w:rsid w:val="00704D99"/>
    <w:rsid w:val="0070513E"/>
    <w:rsid w:val="007102BB"/>
    <w:rsid w:val="00710976"/>
    <w:rsid w:val="0071264A"/>
    <w:rsid w:val="0072294C"/>
    <w:rsid w:val="007248B5"/>
    <w:rsid w:val="00725A0B"/>
    <w:rsid w:val="00727BB7"/>
    <w:rsid w:val="00727CFC"/>
    <w:rsid w:val="00730342"/>
    <w:rsid w:val="00740CC7"/>
    <w:rsid w:val="00745F4E"/>
    <w:rsid w:val="00746E13"/>
    <w:rsid w:val="00760F2D"/>
    <w:rsid w:val="007645FC"/>
    <w:rsid w:val="0076490A"/>
    <w:rsid w:val="007671AA"/>
    <w:rsid w:val="00773720"/>
    <w:rsid w:val="007777DF"/>
    <w:rsid w:val="0078555E"/>
    <w:rsid w:val="007863C3"/>
    <w:rsid w:val="00786FD3"/>
    <w:rsid w:val="0078796D"/>
    <w:rsid w:val="007905A6"/>
    <w:rsid w:val="00795315"/>
    <w:rsid w:val="007953A2"/>
    <w:rsid w:val="007A0387"/>
    <w:rsid w:val="007A063C"/>
    <w:rsid w:val="007A2492"/>
    <w:rsid w:val="007A5ABF"/>
    <w:rsid w:val="007A5BB1"/>
    <w:rsid w:val="007A7C5C"/>
    <w:rsid w:val="007B0784"/>
    <w:rsid w:val="007B2444"/>
    <w:rsid w:val="007B3924"/>
    <w:rsid w:val="007B427F"/>
    <w:rsid w:val="007B48F3"/>
    <w:rsid w:val="007B5C37"/>
    <w:rsid w:val="007C0F81"/>
    <w:rsid w:val="007C0F84"/>
    <w:rsid w:val="007C6C85"/>
    <w:rsid w:val="007D525D"/>
    <w:rsid w:val="007E32C8"/>
    <w:rsid w:val="007E4A6B"/>
    <w:rsid w:val="007E5875"/>
    <w:rsid w:val="007E6EAE"/>
    <w:rsid w:val="007E7F7E"/>
    <w:rsid w:val="007F1109"/>
    <w:rsid w:val="007F75A5"/>
    <w:rsid w:val="007F75C9"/>
    <w:rsid w:val="008023CB"/>
    <w:rsid w:val="0080320C"/>
    <w:rsid w:val="00803AD0"/>
    <w:rsid w:val="00814E9C"/>
    <w:rsid w:val="00815FD5"/>
    <w:rsid w:val="0081659A"/>
    <w:rsid w:val="00831482"/>
    <w:rsid w:val="0083431A"/>
    <w:rsid w:val="008424C5"/>
    <w:rsid w:val="0084330B"/>
    <w:rsid w:val="00854E9A"/>
    <w:rsid w:val="00867515"/>
    <w:rsid w:val="00872556"/>
    <w:rsid w:val="00873686"/>
    <w:rsid w:val="0088155F"/>
    <w:rsid w:val="008828EC"/>
    <w:rsid w:val="00885761"/>
    <w:rsid w:val="0089744B"/>
    <w:rsid w:val="008A5EAF"/>
    <w:rsid w:val="008B4A51"/>
    <w:rsid w:val="008B7BAA"/>
    <w:rsid w:val="008C2BDB"/>
    <w:rsid w:val="008C4C81"/>
    <w:rsid w:val="008C7452"/>
    <w:rsid w:val="008C7897"/>
    <w:rsid w:val="008D7626"/>
    <w:rsid w:val="008E0FB8"/>
    <w:rsid w:val="008E50D5"/>
    <w:rsid w:val="008E5CA1"/>
    <w:rsid w:val="008E5D15"/>
    <w:rsid w:val="008F6AF1"/>
    <w:rsid w:val="008F6B99"/>
    <w:rsid w:val="0090032F"/>
    <w:rsid w:val="009005AA"/>
    <w:rsid w:val="00904F74"/>
    <w:rsid w:val="00907E93"/>
    <w:rsid w:val="00915F47"/>
    <w:rsid w:val="00923BD3"/>
    <w:rsid w:val="009252E0"/>
    <w:rsid w:val="009303F9"/>
    <w:rsid w:val="00930B04"/>
    <w:rsid w:val="0094039E"/>
    <w:rsid w:val="00940848"/>
    <w:rsid w:val="0094327D"/>
    <w:rsid w:val="009462EA"/>
    <w:rsid w:val="009468A5"/>
    <w:rsid w:val="009502AB"/>
    <w:rsid w:val="00956E7B"/>
    <w:rsid w:val="009632F4"/>
    <w:rsid w:val="0096450D"/>
    <w:rsid w:val="00965213"/>
    <w:rsid w:val="0096792E"/>
    <w:rsid w:val="00975016"/>
    <w:rsid w:val="00977EA5"/>
    <w:rsid w:val="00980A74"/>
    <w:rsid w:val="00982A3F"/>
    <w:rsid w:val="0099376F"/>
    <w:rsid w:val="00996972"/>
    <w:rsid w:val="00997E71"/>
    <w:rsid w:val="009A18B2"/>
    <w:rsid w:val="009A549A"/>
    <w:rsid w:val="009A54CF"/>
    <w:rsid w:val="009A64C1"/>
    <w:rsid w:val="009A705E"/>
    <w:rsid w:val="009A74C7"/>
    <w:rsid w:val="009B55A3"/>
    <w:rsid w:val="009B6B3F"/>
    <w:rsid w:val="009C2646"/>
    <w:rsid w:val="009C591B"/>
    <w:rsid w:val="009C74F3"/>
    <w:rsid w:val="009D1472"/>
    <w:rsid w:val="009D1F66"/>
    <w:rsid w:val="009D2E40"/>
    <w:rsid w:val="009D3139"/>
    <w:rsid w:val="009D5D87"/>
    <w:rsid w:val="009D682D"/>
    <w:rsid w:val="009D6A64"/>
    <w:rsid w:val="009D7980"/>
    <w:rsid w:val="009E49E8"/>
    <w:rsid w:val="009E675D"/>
    <w:rsid w:val="009F1DA2"/>
    <w:rsid w:val="009F74FB"/>
    <w:rsid w:val="00A001F0"/>
    <w:rsid w:val="00A0521E"/>
    <w:rsid w:val="00A079D0"/>
    <w:rsid w:val="00A12261"/>
    <w:rsid w:val="00A12A35"/>
    <w:rsid w:val="00A16B6D"/>
    <w:rsid w:val="00A16D39"/>
    <w:rsid w:val="00A23EEE"/>
    <w:rsid w:val="00A25A3C"/>
    <w:rsid w:val="00A40D1F"/>
    <w:rsid w:val="00A45981"/>
    <w:rsid w:val="00A50F4B"/>
    <w:rsid w:val="00A54980"/>
    <w:rsid w:val="00A54D6E"/>
    <w:rsid w:val="00A60127"/>
    <w:rsid w:val="00A618BC"/>
    <w:rsid w:val="00A643E3"/>
    <w:rsid w:val="00A646A1"/>
    <w:rsid w:val="00A67230"/>
    <w:rsid w:val="00A722ED"/>
    <w:rsid w:val="00A72615"/>
    <w:rsid w:val="00A74179"/>
    <w:rsid w:val="00A80468"/>
    <w:rsid w:val="00A94D3E"/>
    <w:rsid w:val="00A95BBA"/>
    <w:rsid w:val="00AB1273"/>
    <w:rsid w:val="00AB3D54"/>
    <w:rsid w:val="00AC3ED8"/>
    <w:rsid w:val="00AC5482"/>
    <w:rsid w:val="00AD4741"/>
    <w:rsid w:val="00AD6067"/>
    <w:rsid w:val="00AE43FA"/>
    <w:rsid w:val="00AE6161"/>
    <w:rsid w:val="00AF181A"/>
    <w:rsid w:val="00AF4352"/>
    <w:rsid w:val="00B04889"/>
    <w:rsid w:val="00B13EFE"/>
    <w:rsid w:val="00B14B0D"/>
    <w:rsid w:val="00B17BE1"/>
    <w:rsid w:val="00B25E5D"/>
    <w:rsid w:val="00B31AA3"/>
    <w:rsid w:val="00B33229"/>
    <w:rsid w:val="00B3604E"/>
    <w:rsid w:val="00B4118C"/>
    <w:rsid w:val="00B44DBC"/>
    <w:rsid w:val="00B45D8D"/>
    <w:rsid w:val="00B46062"/>
    <w:rsid w:val="00B52101"/>
    <w:rsid w:val="00B54295"/>
    <w:rsid w:val="00B733B5"/>
    <w:rsid w:val="00B73F93"/>
    <w:rsid w:val="00B74BB7"/>
    <w:rsid w:val="00B803EE"/>
    <w:rsid w:val="00B9019C"/>
    <w:rsid w:val="00B90E9C"/>
    <w:rsid w:val="00B934FD"/>
    <w:rsid w:val="00B9416A"/>
    <w:rsid w:val="00BB2230"/>
    <w:rsid w:val="00BB267F"/>
    <w:rsid w:val="00BC3756"/>
    <w:rsid w:val="00BC3C7A"/>
    <w:rsid w:val="00BC687A"/>
    <w:rsid w:val="00BC6F0C"/>
    <w:rsid w:val="00BD21E9"/>
    <w:rsid w:val="00BD56EB"/>
    <w:rsid w:val="00BD7C22"/>
    <w:rsid w:val="00BE1EFB"/>
    <w:rsid w:val="00BE563B"/>
    <w:rsid w:val="00BE670F"/>
    <w:rsid w:val="00BE6800"/>
    <w:rsid w:val="00BF199D"/>
    <w:rsid w:val="00C04178"/>
    <w:rsid w:val="00C05AD5"/>
    <w:rsid w:val="00C05D4C"/>
    <w:rsid w:val="00C12D3F"/>
    <w:rsid w:val="00C15688"/>
    <w:rsid w:val="00C217D8"/>
    <w:rsid w:val="00C26790"/>
    <w:rsid w:val="00C31498"/>
    <w:rsid w:val="00C35C7B"/>
    <w:rsid w:val="00C36682"/>
    <w:rsid w:val="00C552F2"/>
    <w:rsid w:val="00C633EF"/>
    <w:rsid w:val="00C64937"/>
    <w:rsid w:val="00C7298C"/>
    <w:rsid w:val="00C733CF"/>
    <w:rsid w:val="00C81822"/>
    <w:rsid w:val="00C81B00"/>
    <w:rsid w:val="00C858F7"/>
    <w:rsid w:val="00C87345"/>
    <w:rsid w:val="00C94973"/>
    <w:rsid w:val="00CA358C"/>
    <w:rsid w:val="00CA3B4E"/>
    <w:rsid w:val="00CA5A86"/>
    <w:rsid w:val="00CB021C"/>
    <w:rsid w:val="00CB3B70"/>
    <w:rsid w:val="00CB5297"/>
    <w:rsid w:val="00CC7C9D"/>
    <w:rsid w:val="00CD014E"/>
    <w:rsid w:val="00CE0335"/>
    <w:rsid w:val="00CF0460"/>
    <w:rsid w:val="00CF2916"/>
    <w:rsid w:val="00D01745"/>
    <w:rsid w:val="00D02605"/>
    <w:rsid w:val="00D02DD3"/>
    <w:rsid w:val="00D04268"/>
    <w:rsid w:val="00D12C01"/>
    <w:rsid w:val="00D168EC"/>
    <w:rsid w:val="00D30524"/>
    <w:rsid w:val="00D33AFB"/>
    <w:rsid w:val="00D36F15"/>
    <w:rsid w:val="00D433E0"/>
    <w:rsid w:val="00D4566C"/>
    <w:rsid w:val="00D53BC9"/>
    <w:rsid w:val="00D55A6F"/>
    <w:rsid w:val="00D570FC"/>
    <w:rsid w:val="00D617DE"/>
    <w:rsid w:val="00D61BD8"/>
    <w:rsid w:val="00D6410D"/>
    <w:rsid w:val="00D66526"/>
    <w:rsid w:val="00D744DE"/>
    <w:rsid w:val="00D81A73"/>
    <w:rsid w:val="00D82BF7"/>
    <w:rsid w:val="00D83229"/>
    <w:rsid w:val="00D84722"/>
    <w:rsid w:val="00D84A03"/>
    <w:rsid w:val="00D94438"/>
    <w:rsid w:val="00D96D42"/>
    <w:rsid w:val="00DA122C"/>
    <w:rsid w:val="00DA793E"/>
    <w:rsid w:val="00DB10A7"/>
    <w:rsid w:val="00DB1F3A"/>
    <w:rsid w:val="00DB286C"/>
    <w:rsid w:val="00DB5B65"/>
    <w:rsid w:val="00DB645F"/>
    <w:rsid w:val="00DB6549"/>
    <w:rsid w:val="00DC1183"/>
    <w:rsid w:val="00DC1A77"/>
    <w:rsid w:val="00DC334B"/>
    <w:rsid w:val="00DC3BA1"/>
    <w:rsid w:val="00DC3C84"/>
    <w:rsid w:val="00DC503D"/>
    <w:rsid w:val="00DD148E"/>
    <w:rsid w:val="00DD3A54"/>
    <w:rsid w:val="00DD3B32"/>
    <w:rsid w:val="00DD4324"/>
    <w:rsid w:val="00DD465A"/>
    <w:rsid w:val="00DD4813"/>
    <w:rsid w:val="00DE6749"/>
    <w:rsid w:val="00DF2269"/>
    <w:rsid w:val="00DF2F06"/>
    <w:rsid w:val="00E04660"/>
    <w:rsid w:val="00E04892"/>
    <w:rsid w:val="00E04CDD"/>
    <w:rsid w:val="00E06490"/>
    <w:rsid w:val="00E06B95"/>
    <w:rsid w:val="00E1220F"/>
    <w:rsid w:val="00E1289B"/>
    <w:rsid w:val="00E13693"/>
    <w:rsid w:val="00E1455B"/>
    <w:rsid w:val="00E14894"/>
    <w:rsid w:val="00E20E7E"/>
    <w:rsid w:val="00E26919"/>
    <w:rsid w:val="00E27ADC"/>
    <w:rsid w:val="00E30312"/>
    <w:rsid w:val="00E315A5"/>
    <w:rsid w:val="00E37B07"/>
    <w:rsid w:val="00E420BB"/>
    <w:rsid w:val="00E4217C"/>
    <w:rsid w:val="00E42A90"/>
    <w:rsid w:val="00E46841"/>
    <w:rsid w:val="00E469FD"/>
    <w:rsid w:val="00E46DCF"/>
    <w:rsid w:val="00E47334"/>
    <w:rsid w:val="00E53C41"/>
    <w:rsid w:val="00E544C9"/>
    <w:rsid w:val="00E54959"/>
    <w:rsid w:val="00E60718"/>
    <w:rsid w:val="00E6162A"/>
    <w:rsid w:val="00E63896"/>
    <w:rsid w:val="00E66BF9"/>
    <w:rsid w:val="00E67AB5"/>
    <w:rsid w:val="00E77CC5"/>
    <w:rsid w:val="00E83229"/>
    <w:rsid w:val="00E90F45"/>
    <w:rsid w:val="00E91C60"/>
    <w:rsid w:val="00EA1C55"/>
    <w:rsid w:val="00EA1D5F"/>
    <w:rsid w:val="00EA1D92"/>
    <w:rsid w:val="00EA2D22"/>
    <w:rsid w:val="00EA406F"/>
    <w:rsid w:val="00EA5CCD"/>
    <w:rsid w:val="00EA72AF"/>
    <w:rsid w:val="00EA752D"/>
    <w:rsid w:val="00EB0FB0"/>
    <w:rsid w:val="00EB1AB4"/>
    <w:rsid w:val="00EB2B0D"/>
    <w:rsid w:val="00EC046A"/>
    <w:rsid w:val="00EC425A"/>
    <w:rsid w:val="00EC50C4"/>
    <w:rsid w:val="00EC5E5C"/>
    <w:rsid w:val="00ED04D1"/>
    <w:rsid w:val="00ED2371"/>
    <w:rsid w:val="00ED37B4"/>
    <w:rsid w:val="00ED667B"/>
    <w:rsid w:val="00EE1C4D"/>
    <w:rsid w:val="00EE3397"/>
    <w:rsid w:val="00EE59D2"/>
    <w:rsid w:val="00EF064B"/>
    <w:rsid w:val="00EF4242"/>
    <w:rsid w:val="00EF5B56"/>
    <w:rsid w:val="00F05A2E"/>
    <w:rsid w:val="00F103DE"/>
    <w:rsid w:val="00F1344F"/>
    <w:rsid w:val="00F151F3"/>
    <w:rsid w:val="00F243D4"/>
    <w:rsid w:val="00F27910"/>
    <w:rsid w:val="00F41252"/>
    <w:rsid w:val="00F4125C"/>
    <w:rsid w:val="00F423A7"/>
    <w:rsid w:val="00F44426"/>
    <w:rsid w:val="00F44A16"/>
    <w:rsid w:val="00F450F7"/>
    <w:rsid w:val="00F45DF5"/>
    <w:rsid w:val="00F539F9"/>
    <w:rsid w:val="00F53CA4"/>
    <w:rsid w:val="00F560BF"/>
    <w:rsid w:val="00F576D6"/>
    <w:rsid w:val="00F6208E"/>
    <w:rsid w:val="00F6342D"/>
    <w:rsid w:val="00F63DF9"/>
    <w:rsid w:val="00F66DB1"/>
    <w:rsid w:val="00F67C59"/>
    <w:rsid w:val="00F76E41"/>
    <w:rsid w:val="00F8197D"/>
    <w:rsid w:val="00F82439"/>
    <w:rsid w:val="00F84693"/>
    <w:rsid w:val="00F84E5A"/>
    <w:rsid w:val="00F942C3"/>
    <w:rsid w:val="00FA21F1"/>
    <w:rsid w:val="00FA683C"/>
    <w:rsid w:val="00FB163B"/>
    <w:rsid w:val="00FB2AA7"/>
    <w:rsid w:val="00FB57AC"/>
    <w:rsid w:val="00FB6243"/>
    <w:rsid w:val="00FB6542"/>
    <w:rsid w:val="00FC54FE"/>
    <w:rsid w:val="00FC6246"/>
    <w:rsid w:val="00FD0D24"/>
    <w:rsid w:val="00FD5E36"/>
    <w:rsid w:val="00FE0200"/>
    <w:rsid w:val="00FE6F0E"/>
    <w:rsid w:val="00FF16FE"/>
    <w:rsid w:val="00FF1898"/>
    <w:rsid w:val="00FF2E23"/>
    <w:rsid w:val="00FF36C2"/>
    <w:rsid w:val="00FF4C75"/>
    <w:rsid w:val="00FF4D7D"/>
    <w:rsid w:val="00FF5641"/>
    <w:rsid w:val="0B8B36B5"/>
    <w:rsid w:val="133B68E7"/>
    <w:rsid w:val="1524F19A"/>
    <w:rsid w:val="159D73F2"/>
    <w:rsid w:val="180A922B"/>
    <w:rsid w:val="19FB1C27"/>
    <w:rsid w:val="1B3CE72D"/>
    <w:rsid w:val="23F6E5D6"/>
    <w:rsid w:val="272DCA4D"/>
    <w:rsid w:val="274B7FFB"/>
    <w:rsid w:val="27646AEF"/>
    <w:rsid w:val="284B2471"/>
    <w:rsid w:val="2871DE2F"/>
    <w:rsid w:val="29D65451"/>
    <w:rsid w:val="2F920695"/>
    <w:rsid w:val="362758B2"/>
    <w:rsid w:val="3AC65EAF"/>
    <w:rsid w:val="3B71EFBB"/>
    <w:rsid w:val="3C0CE5A6"/>
    <w:rsid w:val="41B51200"/>
    <w:rsid w:val="435FB129"/>
    <w:rsid w:val="4A74909F"/>
    <w:rsid w:val="5331CDE2"/>
    <w:rsid w:val="549E5E4C"/>
    <w:rsid w:val="54A5334D"/>
    <w:rsid w:val="567C3BD0"/>
    <w:rsid w:val="59513023"/>
    <w:rsid w:val="65760AE3"/>
    <w:rsid w:val="664BD3BA"/>
    <w:rsid w:val="71D26436"/>
    <w:rsid w:val="7474B3E6"/>
    <w:rsid w:val="7B431775"/>
    <w:rsid w:val="7C566DFF"/>
    <w:rsid w:val="7D5797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AE28A"/>
  <w15:chartTrackingRefBased/>
  <w15:docId w15:val="{AC4E0579-ED14-DD4D-94DD-BA7EED699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32F"/>
    <w:pPr>
      <w:ind w:left="720"/>
      <w:contextualSpacing/>
    </w:pPr>
  </w:style>
  <w:style w:type="table" w:styleId="TableGrid">
    <w:name w:val="Table Grid"/>
    <w:basedOn w:val="TableNormal"/>
    <w:uiPriority w:val="39"/>
    <w:rsid w:val="00900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2C3"/>
    <w:rPr>
      <w:sz w:val="16"/>
      <w:szCs w:val="16"/>
    </w:rPr>
  </w:style>
  <w:style w:type="paragraph" w:styleId="CommentText">
    <w:name w:val="annotation text"/>
    <w:basedOn w:val="Normal"/>
    <w:link w:val="CommentTextChar"/>
    <w:uiPriority w:val="99"/>
    <w:unhideWhenUsed/>
    <w:rsid w:val="00F942C3"/>
    <w:pPr>
      <w:spacing w:line="240" w:lineRule="auto"/>
    </w:pPr>
    <w:rPr>
      <w:sz w:val="20"/>
      <w:szCs w:val="20"/>
    </w:rPr>
  </w:style>
  <w:style w:type="character" w:customStyle="1" w:styleId="CommentTextChar">
    <w:name w:val="Comment Text Char"/>
    <w:basedOn w:val="DefaultParagraphFont"/>
    <w:link w:val="CommentText"/>
    <w:uiPriority w:val="99"/>
    <w:rsid w:val="00F942C3"/>
    <w:rPr>
      <w:sz w:val="20"/>
      <w:szCs w:val="20"/>
    </w:rPr>
  </w:style>
  <w:style w:type="paragraph" w:styleId="CommentSubject">
    <w:name w:val="annotation subject"/>
    <w:basedOn w:val="CommentText"/>
    <w:next w:val="CommentText"/>
    <w:link w:val="CommentSubjectChar"/>
    <w:uiPriority w:val="99"/>
    <w:semiHidden/>
    <w:unhideWhenUsed/>
    <w:rsid w:val="00F942C3"/>
    <w:rPr>
      <w:b/>
      <w:bCs/>
    </w:rPr>
  </w:style>
  <w:style w:type="character" w:customStyle="1" w:styleId="CommentSubjectChar">
    <w:name w:val="Comment Subject Char"/>
    <w:basedOn w:val="CommentTextChar"/>
    <w:link w:val="CommentSubject"/>
    <w:uiPriority w:val="99"/>
    <w:semiHidden/>
    <w:rsid w:val="00F942C3"/>
    <w:rPr>
      <w:b/>
      <w:bCs/>
      <w:sz w:val="20"/>
      <w:szCs w:val="20"/>
    </w:rPr>
  </w:style>
  <w:style w:type="paragraph" w:styleId="Revision">
    <w:name w:val="Revision"/>
    <w:hidden/>
    <w:uiPriority w:val="99"/>
    <w:semiHidden/>
    <w:rsid w:val="00915F47"/>
    <w:pPr>
      <w:spacing w:after="0" w:line="240" w:lineRule="auto"/>
    </w:pPr>
  </w:style>
  <w:style w:type="paragraph" w:styleId="Header">
    <w:name w:val="header"/>
    <w:basedOn w:val="Normal"/>
    <w:link w:val="HeaderChar"/>
    <w:uiPriority w:val="99"/>
    <w:unhideWhenUsed/>
    <w:rsid w:val="00D33A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AFB"/>
  </w:style>
  <w:style w:type="paragraph" w:styleId="Footer">
    <w:name w:val="footer"/>
    <w:basedOn w:val="Normal"/>
    <w:link w:val="FooterChar"/>
    <w:uiPriority w:val="99"/>
    <w:unhideWhenUsed/>
    <w:rsid w:val="00D33A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AFB"/>
  </w:style>
  <w:style w:type="paragraph" w:styleId="NormalWeb">
    <w:name w:val="Normal (Web)"/>
    <w:basedOn w:val="Normal"/>
    <w:uiPriority w:val="99"/>
    <w:unhideWhenUsed/>
    <w:rsid w:val="0083431A"/>
    <w:pPr>
      <w:spacing w:before="100" w:beforeAutospacing="1" w:after="100" w:afterAutospacing="1"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9D6A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C046A"/>
    <w:pPr>
      <w:numPr>
        <w:numId w:val="1"/>
      </w:numPr>
    </w:pPr>
  </w:style>
  <w:style w:type="table" w:customStyle="1" w:styleId="TableGrid1">
    <w:name w:val="Table Grid1"/>
    <w:basedOn w:val="TableNormal"/>
    <w:next w:val="TableGrid"/>
    <w:uiPriority w:val="39"/>
    <w:rsid w:val="00A643E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643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43E3"/>
    <w:rPr>
      <w:sz w:val="20"/>
      <w:szCs w:val="20"/>
    </w:rPr>
  </w:style>
  <w:style w:type="character" w:styleId="FootnoteReference">
    <w:name w:val="footnote reference"/>
    <w:basedOn w:val="DefaultParagraphFont"/>
    <w:uiPriority w:val="99"/>
    <w:semiHidden/>
    <w:unhideWhenUsed/>
    <w:rsid w:val="00A643E3"/>
    <w:rPr>
      <w:vertAlign w:val="superscript"/>
    </w:rPr>
  </w:style>
  <w:style w:type="character" w:styleId="Hyperlink">
    <w:name w:val="Hyperlink"/>
    <w:basedOn w:val="DefaultParagraphFont"/>
    <w:uiPriority w:val="99"/>
    <w:unhideWhenUsed/>
    <w:rsid w:val="00524414"/>
    <w:rPr>
      <w:color w:val="0563C1" w:themeColor="hyperlink"/>
      <w:u w:val="single"/>
    </w:rPr>
  </w:style>
  <w:style w:type="character" w:styleId="UnresolvedMention">
    <w:name w:val="Unresolved Mention"/>
    <w:basedOn w:val="DefaultParagraphFont"/>
    <w:uiPriority w:val="99"/>
    <w:semiHidden/>
    <w:unhideWhenUsed/>
    <w:rsid w:val="00524414"/>
    <w:rPr>
      <w:color w:val="605E5C"/>
      <w:shd w:val="clear" w:color="auto" w:fill="E1DFDD"/>
    </w:rPr>
  </w:style>
  <w:style w:type="character" w:styleId="Mention">
    <w:name w:val="Mention"/>
    <w:basedOn w:val="DefaultParagraphFont"/>
    <w:uiPriority w:val="99"/>
    <w:unhideWhenUsed/>
    <w:rsid w:val="0078555E"/>
    <w:rPr>
      <w:color w:val="2B579A"/>
      <w:shd w:val="clear" w:color="auto" w:fill="E1DFDD"/>
    </w:rPr>
  </w:style>
  <w:style w:type="paragraph" w:styleId="NoSpacing">
    <w:name w:val="No Spacing"/>
    <w:uiPriority w:val="1"/>
    <w:qFormat/>
    <w:rsid w:val="00387163"/>
    <w:pPr>
      <w:spacing w:after="0" w:line="240" w:lineRule="auto"/>
    </w:pPr>
  </w:style>
  <w:style w:type="character" w:styleId="PageNumber">
    <w:name w:val="page number"/>
    <w:basedOn w:val="DefaultParagraphFont"/>
    <w:uiPriority w:val="99"/>
    <w:semiHidden/>
    <w:unhideWhenUsed/>
    <w:rsid w:val="00FB6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7780">
      <w:bodyDiv w:val="1"/>
      <w:marLeft w:val="0"/>
      <w:marRight w:val="0"/>
      <w:marTop w:val="0"/>
      <w:marBottom w:val="0"/>
      <w:divBdr>
        <w:top w:val="none" w:sz="0" w:space="0" w:color="auto"/>
        <w:left w:val="none" w:sz="0" w:space="0" w:color="auto"/>
        <w:bottom w:val="none" w:sz="0" w:space="0" w:color="auto"/>
        <w:right w:val="none" w:sz="0" w:space="0" w:color="auto"/>
      </w:divBdr>
    </w:div>
    <w:div w:id="768550018">
      <w:bodyDiv w:val="1"/>
      <w:marLeft w:val="0"/>
      <w:marRight w:val="0"/>
      <w:marTop w:val="0"/>
      <w:marBottom w:val="0"/>
      <w:divBdr>
        <w:top w:val="none" w:sz="0" w:space="0" w:color="auto"/>
        <w:left w:val="none" w:sz="0" w:space="0" w:color="auto"/>
        <w:bottom w:val="none" w:sz="0" w:space="0" w:color="auto"/>
        <w:right w:val="none" w:sz="0" w:space="0" w:color="auto"/>
      </w:divBdr>
    </w:div>
    <w:div w:id="1077046418">
      <w:bodyDiv w:val="1"/>
      <w:marLeft w:val="0"/>
      <w:marRight w:val="0"/>
      <w:marTop w:val="0"/>
      <w:marBottom w:val="0"/>
      <w:divBdr>
        <w:top w:val="none" w:sz="0" w:space="0" w:color="auto"/>
        <w:left w:val="none" w:sz="0" w:space="0" w:color="auto"/>
        <w:bottom w:val="none" w:sz="0" w:space="0" w:color="auto"/>
        <w:right w:val="none" w:sz="0" w:space="0" w:color="auto"/>
      </w:divBdr>
    </w:div>
    <w:div w:id="1178735667">
      <w:bodyDiv w:val="1"/>
      <w:marLeft w:val="0"/>
      <w:marRight w:val="0"/>
      <w:marTop w:val="0"/>
      <w:marBottom w:val="0"/>
      <w:divBdr>
        <w:top w:val="none" w:sz="0" w:space="0" w:color="auto"/>
        <w:left w:val="none" w:sz="0" w:space="0" w:color="auto"/>
        <w:bottom w:val="none" w:sz="0" w:space="0" w:color="auto"/>
        <w:right w:val="none" w:sz="0" w:space="0" w:color="auto"/>
      </w:divBdr>
    </w:div>
    <w:div w:id="1476992654">
      <w:bodyDiv w:val="1"/>
      <w:marLeft w:val="0"/>
      <w:marRight w:val="0"/>
      <w:marTop w:val="0"/>
      <w:marBottom w:val="0"/>
      <w:divBdr>
        <w:top w:val="none" w:sz="0" w:space="0" w:color="auto"/>
        <w:left w:val="none" w:sz="0" w:space="0" w:color="auto"/>
        <w:bottom w:val="none" w:sz="0" w:space="0" w:color="auto"/>
        <w:right w:val="none" w:sz="0" w:space="0" w:color="auto"/>
      </w:divBdr>
    </w:div>
    <w:div w:id="1557470690">
      <w:bodyDiv w:val="1"/>
      <w:marLeft w:val="0"/>
      <w:marRight w:val="0"/>
      <w:marTop w:val="0"/>
      <w:marBottom w:val="0"/>
      <w:divBdr>
        <w:top w:val="none" w:sz="0" w:space="0" w:color="auto"/>
        <w:left w:val="none" w:sz="0" w:space="0" w:color="auto"/>
        <w:bottom w:val="none" w:sz="0" w:space="0" w:color="auto"/>
        <w:right w:val="none" w:sz="0" w:space="0" w:color="auto"/>
      </w:divBdr>
    </w:div>
    <w:div w:id="1567764811">
      <w:bodyDiv w:val="1"/>
      <w:marLeft w:val="0"/>
      <w:marRight w:val="0"/>
      <w:marTop w:val="0"/>
      <w:marBottom w:val="0"/>
      <w:divBdr>
        <w:top w:val="none" w:sz="0" w:space="0" w:color="auto"/>
        <w:left w:val="none" w:sz="0" w:space="0" w:color="auto"/>
        <w:bottom w:val="none" w:sz="0" w:space="0" w:color="auto"/>
        <w:right w:val="none" w:sz="0" w:space="0" w:color="auto"/>
      </w:divBdr>
    </w:div>
    <w:div w:id="19579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27c8f07-e503-4122-80c5-e52ee84151d4" xsi:nil="true"/>
    <lcf76f155ced4ddcb4097134ff3c332f xmlns="ca299543-0ab4-429f-8927-bf8e8716a0c2">
      <Terms xmlns="http://schemas.microsoft.com/office/infopath/2007/PartnerControls"/>
    </lcf76f155ced4ddcb4097134ff3c332f>
    <SharedWithUsers xmlns="d27c8f07-e503-4122-80c5-e52ee84151d4">
      <UserInfo>
        <DisplayName>Jenom Danjuma</DisplayName>
        <AccountId>45</AccountId>
        <AccountType/>
      </UserInfo>
      <UserInfo>
        <DisplayName>Todd Lazaro</DisplayName>
        <AccountId>11</AccountId>
        <AccountType/>
      </UserInfo>
      <UserInfo>
        <DisplayName>Aaron Bochner</DisplayName>
        <AccountId>28</AccountId>
        <AccountType/>
      </UserInfo>
      <UserInfo>
        <DisplayName>Christopher Lee</DisplayName>
        <AccountId>22</AccountId>
        <AccountType/>
      </UserInfo>
      <UserInfo>
        <DisplayName>Andrew Gall</DisplayName>
        <AccountId>19</AccountId>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E6D22-91BF-4E63-8882-8B33620336E1}">
  <ds:schemaRefs>
    <ds:schemaRef ds:uri="http://schemas.openxmlformats.org/officeDocument/2006/bibliography"/>
  </ds:schemaRefs>
</ds:datastoreItem>
</file>

<file path=customXml/itemProps2.xml><?xml version="1.0" encoding="utf-8"?>
<ds:datastoreItem xmlns:ds="http://schemas.openxmlformats.org/officeDocument/2006/customXml" ds:itemID="{65957828-BAFB-424D-9C56-397828417121}">
  <ds:schemaRefs>
    <ds:schemaRef ds:uri="http://schemas.microsoft.com/sharepoint/v3/contenttype/forms"/>
  </ds:schemaRefs>
</ds:datastoreItem>
</file>

<file path=customXml/itemProps3.xml><?xml version="1.0" encoding="utf-8"?>
<ds:datastoreItem xmlns:ds="http://schemas.openxmlformats.org/officeDocument/2006/customXml" ds:itemID="{4E22543A-C243-407D-B7AB-B35E3B39FD28}">
  <ds:schemaRefs>
    <ds:schemaRef ds:uri="http://schemas.microsoft.com/office/2006/metadata/properties"/>
    <ds:schemaRef ds:uri="http://schemas.microsoft.com/office/infopath/2007/PartnerControls"/>
    <ds:schemaRef ds:uri="d27c8f07-e503-4122-80c5-e52ee84151d4"/>
    <ds:schemaRef ds:uri="ca299543-0ab4-429f-8927-bf8e8716a0c2"/>
    <ds:schemaRef ds:uri="c5613cd5-748e-412e-9a2f-bebdac0f41fd"/>
    <ds:schemaRef ds:uri="d278d6d4-1e95-49d0-ad8b-8a60c47dc760"/>
  </ds:schemaRefs>
</ds:datastoreItem>
</file>

<file path=customXml/itemProps4.xml><?xml version="1.0" encoding="utf-8"?>
<ds:datastoreItem xmlns:ds="http://schemas.openxmlformats.org/officeDocument/2006/customXml" ds:itemID="{3B40B291-DE4F-41AC-96D5-B4CEE1F04B0E}"/>
</file>

<file path=docProps/app.xml><?xml version="1.0" encoding="utf-8"?>
<Properties xmlns="http://schemas.openxmlformats.org/officeDocument/2006/extended-properties" xmlns:vt="http://schemas.openxmlformats.org/officeDocument/2006/docPropsVTypes">
  <Template>Normal.dotm</Template>
  <TotalTime>6</TotalTime>
  <Pages>2</Pages>
  <Words>836</Words>
  <Characters>4769</Characters>
  <Application>Microsoft Office Word</Application>
  <DocSecurity>0</DocSecurity>
  <Lines>39</Lines>
  <Paragraphs>11</Paragraphs>
  <ScaleCrop>false</ScaleCrop>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Lee</dc:creator>
  <cp:keywords/>
  <dc:description/>
  <cp:lastModifiedBy>Rahul Maske</cp:lastModifiedBy>
  <cp:revision>13</cp:revision>
  <cp:lastPrinted>2023-10-17T18:00:00Z</cp:lastPrinted>
  <dcterms:created xsi:type="dcterms:W3CDTF">2025-02-26T00:18:00Z</dcterms:created>
  <dcterms:modified xsi:type="dcterms:W3CDTF">2025-08-21T20:07:00Z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2022-12-05T13:09:21Z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762de5b4-45da-4234-a5e1-ee3e978f8a57</vt:lpwstr>
  </property>
  <property fmtid="{D5CDD505-2E9C-101B-9397-08002B2CF9AE}" pid="7" name="MSIP_Label_defa4170-0d19-0005-0004-bc88714345d2_ActionId">
    <vt:lpwstr>056ddfa0-c085-43be-8730-7380899023c5</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0x010100173B71C273E20C4095B634201CDD2539</vt:lpwstr>
  </property>
  <property fmtid="{D5CDD505-2E9C-101B-9397-08002B2CF9AE}" pid="11" name="MSIP_Label_c01c683a-a56a-4e24-80b4-f9e796206719_Enabled">
    <vt:lpwstr>true</vt:lpwstr>
  </property>
  <property fmtid="{D5CDD505-2E9C-101B-9397-08002B2CF9AE}" pid="12" name="MSIP_Label_c01c683a-a56a-4e24-80b4-f9e796206719_SetDate">
    <vt:lpwstr>2023-05-25T07:02:52Z</vt:lpwstr>
  </property>
  <property fmtid="{D5CDD505-2E9C-101B-9397-08002B2CF9AE}" pid="13" name="MSIP_Label_c01c683a-a56a-4e24-80b4-f9e796206719_Method">
    <vt:lpwstr>Privileged</vt:lpwstr>
  </property>
  <property fmtid="{D5CDD505-2E9C-101B-9397-08002B2CF9AE}" pid="14" name="MSIP_Label_c01c683a-a56a-4e24-80b4-f9e796206719_Name">
    <vt:lpwstr>c01c683a-a56a-4e24-80b4-f9e796206719</vt:lpwstr>
  </property>
  <property fmtid="{D5CDD505-2E9C-101B-9397-08002B2CF9AE}" pid="15" name="MSIP_Label_c01c683a-a56a-4e24-80b4-f9e796206719_SiteId">
    <vt:lpwstr>9ce70869-60db-44fd-abe8-d2767077fc8f</vt:lpwstr>
  </property>
  <property fmtid="{D5CDD505-2E9C-101B-9397-08002B2CF9AE}" pid="16" name="MSIP_Label_c01c683a-a56a-4e24-80b4-f9e796206719_ActionId">
    <vt:lpwstr>19c0fcc8-ad1c-4264-8984-40de9417a0d1</vt:lpwstr>
  </property>
  <property fmtid="{D5CDD505-2E9C-101B-9397-08002B2CF9AE}" pid="17" name="MSIP_Label_c01c683a-a56a-4e24-80b4-f9e796206719_ContentBits">
    <vt:lpwstr>2</vt:lpwstr>
  </property>
  <property fmtid="{D5CDD505-2E9C-101B-9397-08002B2CF9AE}" pid="18" name="_dlc_DocIdItemGuid">
    <vt:lpwstr>2cc11eb5-9c2a-4b29-b363-a45b1e9af368</vt:lpwstr>
  </property>
</Properties>
</file>